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E9E" w:rsidRDefault="00182E9E" w:rsidP="00182E9E">
      <w:pPr>
        <w:spacing w:line="312" w:lineRule="auto"/>
        <w:jc w:val="center"/>
        <w:rPr>
          <w:rFonts w:ascii="Arial" w:hAnsi="Arial" w:cs="Arial"/>
          <w:sz w:val="18"/>
          <w:szCs w:val="18"/>
        </w:rPr>
      </w:pPr>
      <w:r>
        <w:rPr>
          <w:rFonts w:ascii="Arial" w:hAnsi="Arial" w:cs="Arial"/>
          <w:sz w:val="18"/>
          <w:szCs w:val="18"/>
        </w:rPr>
        <w:t>Dále uvedeného dne, měsíce a roku byla uzavřena tato</w:t>
      </w:r>
    </w:p>
    <w:p w:rsidR="00182E9E" w:rsidRDefault="00AD5227" w:rsidP="00182E9E">
      <w:pPr>
        <w:spacing w:line="312" w:lineRule="auto"/>
        <w:jc w:val="center"/>
        <w:rPr>
          <w:rFonts w:ascii="Arial" w:hAnsi="Arial" w:cs="Arial"/>
          <w:b/>
          <w:bCs/>
          <w:sz w:val="28"/>
          <w:szCs w:val="28"/>
        </w:rPr>
      </w:pPr>
      <w:r>
        <w:rPr>
          <w:rFonts w:ascii="Arial" w:hAnsi="Arial" w:cs="Arial"/>
          <w:b/>
          <w:bCs/>
          <w:sz w:val="28"/>
          <w:szCs w:val="28"/>
        </w:rPr>
        <w:t xml:space="preserve">SMLOUVA O DÍLO </w:t>
      </w:r>
    </w:p>
    <w:p w:rsidR="00182E9E" w:rsidRDefault="00182E9E" w:rsidP="00182E9E">
      <w:pPr>
        <w:spacing w:line="312" w:lineRule="auto"/>
        <w:jc w:val="center"/>
        <w:rPr>
          <w:rFonts w:ascii="Arial" w:hAnsi="Arial" w:cs="Arial"/>
          <w:sz w:val="18"/>
          <w:szCs w:val="18"/>
        </w:rPr>
      </w:pPr>
      <w:r>
        <w:rPr>
          <w:rFonts w:ascii="Arial" w:hAnsi="Arial" w:cs="Arial"/>
          <w:sz w:val="18"/>
          <w:szCs w:val="18"/>
        </w:rPr>
        <w:t>(dále jen „</w:t>
      </w:r>
      <w:r>
        <w:rPr>
          <w:rFonts w:ascii="Arial" w:hAnsi="Arial" w:cs="Arial"/>
          <w:b/>
          <w:bCs/>
          <w:sz w:val="18"/>
          <w:szCs w:val="18"/>
        </w:rPr>
        <w:t>Smlouva</w:t>
      </w:r>
      <w:r>
        <w:rPr>
          <w:rFonts w:ascii="Arial" w:hAnsi="Arial" w:cs="Arial"/>
          <w:sz w:val="18"/>
          <w:szCs w:val="18"/>
        </w:rPr>
        <w:t>“) v souladu s ustanovením § 2586 a násl. zákona č. 89/2012 Sb., občanského zákoníku (dále jen „</w:t>
      </w:r>
      <w:proofErr w:type="spellStart"/>
      <w:r>
        <w:rPr>
          <w:rFonts w:ascii="Arial" w:hAnsi="Arial" w:cs="Arial"/>
          <w:b/>
          <w:bCs/>
          <w:sz w:val="18"/>
          <w:szCs w:val="18"/>
        </w:rPr>
        <w:t>ObčZ</w:t>
      </w:r>
      <w:proofErr w:type="spellEnd"/>
      <w:r>
        <w:rPr>
          <w:rFonts w:ascii="Arial" w:hAnsi="Arial" w:cs="Arial"/>
          <w:sz w:val="18"/>
          <w:szCs w:val="18"/>
        </w:rPr>
        <w:t>“) mezi následujícími stranami:</w:t>
      </w:r>
    </w:p>
    <w:p w:rsidR="00182E9E" w:rsidRDefault="00182E9E" w:rsidP="00182E9E">
      <w:pPr>
        <w:spacing w:line="312" w:lineRule="auto"/>
        <w:jc w:val="center"/>
        <w:rPr>
          <w:rFonts w:ascii="Arial" w:hAnsi="Arial" w:cs="Arial"/>
          <w:sz w:val="20"/>
          <w:szCs w:val="20"/>
        </w:rPr>
      </w:pPr>
    </w:p>
    <w:p w:rsidR="00182E9E" w:rsidRDefault="00182E9E" w:rsidP="00182E9E">
      <w:pPr>
        <w:spacing w:line="312" w:lineRule="auto"/>
        <w:jc w:val="both"/>
        <w:rPr>
          <w:rFonts w:ascii="Arial" w:hAnsi="Arial" w:cs="Arial"/>
          <w:b/>
          <w:bCs/>
          <w:sz w:val="20"/>
          <w:szCs w:val="20"/>
          <w:u w:val="single"/>
        </w:rPr>
      </w:pPr>
      <w:r>
        <w:rPr>
          <w:rFonts w:ascii="Arial" w:hAnsi="Arial" w:cs="Arial"/>
          <w:b/>
          <w:bCs/>
          <w:sz w:val="20"/>
          <w:szCs w:val="20"/>
          <w:u w:val="single"/>
        </w:rPr>
        <w:t>OBJEDNATEL:</w:t>
      </w:r>
    </w:p>
    <w:p w:rsidR="00182E9E" w:rsidRDefault="00182E9E" w:rsidP="00182E9E">
      <w:pPr>
        <w:spacing w:line="312" w:lineRule="auto"/>
        <w:jc w:val="both"/>
        <w:rPr>
          <w:rStyle w:val="preformatted"/>
          <w:rFonts w:ascii="Arial" w:hAnsi="Arial" w:cs="Arial"/>
          <w:b/>
          <w:bCs/>
          <w:sz w:val="20"/>
        </w:rPr>
      </w:pPr>
      <w:r>
        <w:rPr>
          <w:rStyle w:val="preformatted"/>
          <w:rFonts w:ascii="Arial" w:hAnsi="Arial" w:cs="Arial"/>
          <w:b/>
          <w:bCs/>
          <w:sz w:val="20"/>
        </w:rPr>
        <w:t>Město Trhové Sviny</w:t>
      </w:r>
    </w:p>
    <w:p w:rsidR="00182E9E" w:rsidRPr="009F438E" w:rsidRDefault="00182E9E" w:rsidP="00182E9E">
      <w:pPr>
        <w:spacing w:line="312" w:lineRule="auto"/>
        <w:jc w:val="both"/>
        <w:rPr>
          <w:rStyle w:val="preformatted"/>
          <w:rFonts w:ascii="Arial" w:hAnsi="Arial" w:cs="Arial"/>
          <w:b/>
          <w:bCs/>
          <w:sz w:val="20"/>
        </w:rPr>
      </w:pPr>
      <w:r w:rsidRPr="009F438E">
        <w:rPr>
          <w:rStyle w:val="preformatted"/>
          <w:rFonts w:ascii="Arial" w:hAnsi="Arial" w:cs="Arial"/>
          <w:b/>
          <w:bCs/>
          <w:sz w:val="20"/>
        </w:rPr>
        <w:t>Žižkovo náměstí 32</w:t>
      </w:r>
    </w:p>
    <w:p w:rsidR="00182E9E" w:rsidRPr="009F438E" w:rsidRDefault="00182E9E" w:rsidP="00182E9E">
      <w:pPr>
        <w:spacing w:line="312" w:lineRule="auto"/>
        <w:jc w:val="both"/>
        <w:rPr>
          <w:rStyle w:val="preformatted"/>
          <w:rFonts w:ascii="Arial" w:hAnsi="Arial" w:cs="Arial"/>
          <w:b/>
          <w:bCs/>
          <w:sz w:val="20"/>
        </w:rPr>
      </w:pPr>
      <w:r w:rsidRPr="009F438E">
        <w:rPr>
          <w:rStyle w:val="preformatted"/>
          <w:rFonts w:ascii="Arial" w:hAnsi="Arial" w:cs="Arial"/>
          <w:b/>
          <w:bCs/>
          <w:sz w:val="20"/>
        </w:rPr>
        <w:t>374 01 Trhové Sviny</w:t>
      </w:r>
    </w:p>
    <w:p w:rsidR="00182E9E" w:rsidRPr="009F438E" w:rsidRDefault="00182E9E" w:rsidP="00182E9E">
      <w:pPr>
        <w:spacing w:line="312" w:lineRule="auto"/>
        <w:jc w:val="both"/>
        <w:rPr>
          <w:rStyle w:val="preformatted"/>
          <w:rFonts w:ascii="Arial" w:hAnsi="Arial" w:cs="Arial"/>
          <w:bCs/>
          <w:sz w:val="20"/>
        </w:rPr>
      </w:pPr>
      <w:r w:rsidRPr="009F438E">
        <w:rPr>
          <w:rStyle w:val="preformatted"/>
          <w:rFonts w:ascii="Arial" w:hAnsi="Arial" w:cs="Arial"/>
          <w:bCs/>
          <w:sz w:val="20"/>
        </w:rPr>
        <w:t>IČ: 00245551</w:t>
      </w:r>
    </w:p>
    <w:p w:rsidR="00182E9E" w:rsidRPr="009F438E" w:rsidRDefault="00182E9E" w:rsidP="00182E9E">
      <w:pPr>
        <w:spacing w:line="312" w:lineRule="auto"/>
        <w:jc w:val="both"/>
        <w:rPr>
          <w:rStyle w:val="preformatted"/>
          <w:rFonts w:ascii="Arial" w:hAnsi="Arial" w:cs="Arial"/>
          <w:bCs/>
          <w:sz w:val="20"/>
        </w:rPr>
      </w:pPr>
      <w:r w:rsidRPr="009F438E">
        <w:rPr>
          <w:rStyle w:val="preformatted"/>
          <w:rFonts w:ascii="Arial" w:hAnsi="Arial" w:cs="Arial"/>
          <w:bCs/>
          <w:sz w:val="20"/>
        </w:rPr>
        <w:t>DIČ:CZ00245551</w:t>
      </w:r>
    </w:p>
    <w:p w:rsidR="00182E9E" w:rsidRPr="009F438E" w:rsidRDefault="00182E9E" w:rsidP="00182E9E">
      <w:pPr>
        <w:spacing w:line="312" w:lineRule="auto"/>
        <w:jc w:val="both"/>
        <w:rPr>
          <w:rFonts w:ascii="Arial" w:hAnsi="Arial" w:cs="Arial"/>
          <w:sz w:val="20"/>
        </w:rPr>
      </w:pPr>
      <w:r w:rsidRPr="009F438E">
        <w:rPr>
          <w:rFonts w:ascii="Arial" w:hAnsi="Arial" w:cs="Arial"/>
          <w:sz w:val="20"/>
        </w:rPr>
        <w:t xml:space="preserve">zastoupený: Mgr. Věrou </w:t>
      </w:r>
      <w:proofErr w:type="spellStart"/>
      <w:r w:rsidRPr="009F438E">
        <w:rPr>
          <w:rFonts w:ascii="Arial" w:hAnsi="Arial" w:cs="Arial"/>
          <w:sz w:val="20"/>
        </w:rPr>
        <w:t>Korč</w:t>
      </w:r>
      <w:r>
        <w:rPr>
          <w:rFonts w:ascii="Arial" w:hAnsi="Arial" w:cs="Arial"/>
          <w:sz w:val="20"/>
        </w:rPr>
        <w:t>a</w:t>
      </w:r>
      <w:r w:rsidRPr="009F438E">
        <w:rPr>
          <w:rFonts w:ascii="Arial" w:hAnsi="Arial" w:cs="Arial"/>
          <w:sz w:val="20"/>
        </w:rPr>
        <w:t>kovou</w:t>
      </w:r>
      <w:proofErr w:type="spellEnd"/>
      <w:r w:rsidRPr="009F438E">
        <w:rPr>
          <w:rFonts w:ascii="Arial" w:hAnsi="Arial" w:cs="Arial"/>
          <w:sz w:val="20"/>
        </w:rPr>
        <w:t>, starostkou města</w:t>
      </w:r>
    </w:p>
    <w:p w:rsidR="00182E9E" w:rsidRPr="009F438E" w:rsidRDefault="00182E9E" w:rsidP="00182E9E">
      <w:pPr>
        <w:spacing w:line="312" w:lineRule="auto"/>
        <w:jc w:val="both"/>
        <w:rPr>
          <w:rFonts w:ascii="Arial" w:hAnsi="Arial" w:cs="Arial"/>
          <w:sz w:val="20"/>
        </w:rPr>
      </w:pPr>
      <w:r w:rsidRPr="009F438E">
        <w:rPr>
          <w:rFonts w:ascii="Arial" w:hAnsi="Arial" w:cs="Arial"/>
          <w:sz w:val="20"/>
        </w:rPr>
        <w:t>Ve věcech technických: ing. Bohumil Vacek, správa budov</w:t>
      </w:r>
    </w:p>
    <w:p w:rsidR="00182E9E" w:rsidRDefault="00182E9E" w:rsidP="00182E9E">
      <w:pPr>
        <w:spacing w:line="312" w:lineRule="auto"/>
        <w:jc w:val="both"/>
        <w:rPr>
          <w:rFonts w:ascii="Arial" w:hAnsi="Arial" w:cs="Arial"/>
          <w:sz w:val="20"/>
        </w:rPr>
      </w:pPr>
      <w:r w:rsidRPr="009F438E">
        <w:rPr>
          <w:rFonts w:ascii="Arial" w:hAnsi="Arial" w:cs="Arial"/>
          <w:sz w:val="20"/>
        </w:rPr>
        <w:t xml:space="preserve">Kontakt: 602 109 611, email: </w:t>
      </w:r>
      <w:hyperlink r:id="rId7" w:history="1">
        <w:r w:rsidRPr="009F438E">
          <w:rPr>
            <w:rStyle w:val="Hypertextovodkaz"/>
            <w:rFonts w:ascii="Arial" w:hAnsi="Arial" w:cs="Arial"/>
            <w:sz w:val="20"/>
          </w:rPr>
          <w:t>bohumil.vacek@tsviny.cz</w:t>
        </w:r>
      </w:hyperlink>
      <w:r>
        <w:rPr>
          <w:rFonts w:ascii="Arial" w:hAnsi="Arial" w:cs="Arial"/>
          <w:sz w:val="20"/>
        </w:rPr>
        <w:t xml:space="preserve"> </w:t>
      </w:r>
    </w:p>
    <w:p w:rsidR="00182E9E" w:rsidRDefault="00182E9E" w:rsidP="00182E9E">
      <w:pPr>
        <w:spacing w:line="312" w:lineRule="auto"/>
        <w:jc w:val="both"/>
        <w:rPr>
          <w:rFonts w:ascii="Arial" w:hAnsi="Arial" w:cs="Arial"/>
          <w:b/>
          <w:bCs/>
          <w:sz w:val="20"/>
          <w:szCs w:val="20"/>
        </w:rPr>
      </w:pPr>
    </w:p>
    <w:p w:rsidR="00182E9E" w:rsidRDefault="00182E9E" w:rsidP="00182E9E">
      <w:pPr>
        <w:spacing w:line="312" w:lineRule="auto"/>
        <w:jc w:val="both"/>
        <w:rPr>
          <w:rFonts w:ascii="Arial" w:hAnsi="Arial" w:cs="Arial"/>
          <w:sz w:val="20"/>
          <w:szCs w:val="20"/>
        </w:rPr>
      </w:pPr>
      <w:r>
        <w:rPr>
          <w:rFonts w:ascii="Arial" w:hAnsi="Arial" w:cs="Arial"/>
          <w:sz w:val="20"/>
          <w:szCs w:val="20"/>
        </w:rPr>
        <w:t xml:space="preserve">(dále jen </w:t>
      </w:r>
      <w:r>
        <w:rPr>
          <w:rFonts w:ascii="Arial" w:hAnsi="Arial" w:cs="Arial"/>
          <w:b/>
          <w:bCs/>
          <w:sz w:val="20"/>
          <w:szCs w:val="20"/>
        </w:rPr>
        <w:t>„Objednatel“</w:t>
      </w:r>
      <w:r>
        <w:rPr>
          <w:rFonts w:ascii="Arial" w:hAnsi="Arial" w:cs="Arial"/>
          <w:sz w:val="20"/>
          <w:szCs w:val="20"/>
        </w:rPr>
        <w:t>)</w:t>
      </w:r>
    </w:p>
    <w:p w:rsidR="00182E9E" w:rsidRDefault="00182E9E" w:rsidP="00182E9E">
      <w:pPr>
        <w:spacing w:line="312" w:lineRule="auto"/>
        <w:jc w:val="both"/>
        <w:rPr>
          <w:rFonts w:ascii="Arial" w:hAnsi="Arial" w:cs="Arial"/>
          <w:sz w:val="20"/>
          <w:szCs w:val="20"/>
        </w:rPr>
      </w:pPr>
    </w:p>
    <w:p w:rsidR="00182E9E" w:rsidRDefault="00182E9E" w:rsidP="00182E9E">
      <w:pPr>
        <w:spacing w:line="312" w:lineRule="auto"/>
        <w:jc w:val="both"/>
        <w:rPr>
          <w:rFonts w:ascii="Arial" w:hAnsi="Arial" w:cs="Arial"/>
          <w:sz w:val="20"/>
          <w:szCs w:val="20"/>
        </w:rPr>
      </w:pPr>
      <w:r>
        <w:rPr>
          <w:rFonts w:ascii="Arial" w:hAnsi="Arial" w:cs="Arial"/>
          <w:sz w:val="20"/>
          <w:szCs w:val="20"/>
        </w:rPr>
        <w:t xml:space="preserve">a </w:t>
      </w:r>
    </w:p>
    <w:p w:rsidR="00182E9E" w:rsidRDefault="00182E9E" w:rsidP="00182E9E">
      <w:pPr>
        <w:spacing w:line="312" w:lineRule="auto"/>
        <w:jc w:val="both"/>
        <w:rPr>
          <w:rFonts w:ascii="Arial" w:hAnsi="Arial" w:cs="Arial"/>
          <w:sz w:val="20"/>
          <w:szCs w:val="20"/>
        </w:rPr>
      </w:pPr>
    </w:p>
    <w:p w:rsidR="00182E9E" w:rsidRDefault="00182E9E" w:rsidP="00182E9E">
      <w:pPr>
        <w:spacing w:line="312" w:lineRule="auto"/>
        <w:jc w:val="both"/>
        <w:rPr>
          <w:rFonts w:ascii="Arial" w:hAnsi="Arial" w:cs="Arial"/>
          <w:b/>
          <w:bCs/>
          <w:sz w:val="20"/>
          <w:szCs w:val="20"/>
          <w:u w:val="single"/>
        </w:rPr>
      </w:pPr>
      <w:r>
        <w:rPr>
          <w:rFonts w:ascii="Arial" w:hAnsi="Arial" w:cs="Arial"/>
          <w:b/>
          <w:bCs/>
          <w:sz w:val="20"/>
          <w:szCs w:val="20"/>
          <w:u w:val="single"/>
        </w:rPr>
        <w:t>ZHOTOVITEL:</w:t>
      </w:r>
    </w:p>
    <w:p w:rsidR="00182E9E" w:rsidRDefault="00664F89" w:rsidP="00182E9E">
      <w:pPr>
        <w:spacing w:line="312" w:lineRule="auto"/>
        <w:jc w:val="both"/>
      </w:pPr>
      <w:r>
        <w:rPr>
          <w:rFonts w:eastAsia="SimSun"/>
          <w:b/>
        </w:rPr>
        <w:t>Ing. Jan Makovička</w:t>
      </w:r>
    </w:p>
    <w:p w:rsidR="00182E9E" w:rsidRDefault="00664F89" w:rsidP="00182E9E">
      <w:pPr>
        <w:spacing w:line="312" w:lineRule="auto"/>
        <w:jc w:val="both"/>
      </w:pPr>
      <w:r>
        <w:rPr>
          <w:rFonts w:eastAsia="SimSun"/>
          <w:b/>
        </w:rPr>
        <w:t>Sedlo 13, 378 32 Číměř</w:t>
      </w:r>
    </w:p>
    <w:p w:rsidR="00182E9E" w:rsidRDefault="00182E9E" w:rsidP="00182E9E">
      <w:pPr>
        <w:spacing w:line="312" w:lineRule="auto"/>
        <w:jc w:val="both"/>
        <w:rPr>
          <w:rFonts w:ascii="Arial" w:hAnsi="Arial" w:cs="Arial"/>
          <w:sz w:val="20"/>
          <w:szCs w:val="20"/>
        </w:rPr>
      </w:pPr>
      <w:r>
        <w:rPr>
          <w:rFonts w:ascii="Arial" w:hAnsi="Arial" w:cs="Arial"/>
          <w:sz w:val="20"/>
          <w:szCs w:val="20"/>
        </w:rPr>
        <w:t xml:space="preserve">IČ: </w:t>
      </w:r>
      <w:r w:rsidR="00664F89">
        <w:rPr>
          <w:rFonts w:eastAsia="SimSun"/>
          <w:b/>
        </w:rPr>
        <w:t>76211924</w:t>
      </w:r>
      <w:r w:rsidRPr="00683C99">
        <w:t xml:space="preserve"> </w:t>
      </w:r>
    </w:p>
    <w:p w:rsidR="00182E9E" w:rsidRDefault="00182E9E" w:rsidP="00182E9E">
      <w:pPr>
        <w:spacing w:line="312" w:lineRule="auto"/>
        <w:jc w:val="both"/>
        <w:rPr>
          <w:rFonts w:ascii="Arial" w:hAnsi="Arial" w:cs="Arial"/>
          <w:sz w:val="20"/>
          <w:szCs w:val="20"/>
        </w:rPr>
      </w:pPr>
      <w:r>
        <w:rPr>
          <w:rFonts w:ascii="Arial" w:hAnsi="Arial" w:cs="Arial"/>
          <w:sz w:val="20"/>
          <w:szCs w:val="20"/>
        </w:rPr>
        <w:t xml:space="preserve">DIČ: </w:t>
      </w:r>
      <w:r w:rsidR="00664F89">
        <w:rPr>
          <w:rFonts w:eastAsia="SimSun"/>
          <w:b/>
        </w:rPr>
        <w:t>CZ8504030194</w:t>
      </w:r>
      <w:r w:rsidRPr="00683C99">
        <w:t xml:space="preserve"> </w:t>
      </w:r>
      <w:r>
        <w:rPr>
          <w:rFonts w:ascii="Arial" w:hAnsi="Arial" w:cs="Arial"/>
          <w:sz w:val="20"/>
          <w:szCs w:val="20"/>
        </w:rPr>
        <w:t xml:space="preserve"> </w:t>
      </w:r>
    </w:p>
    <w:p w:rsidR="00182E9E" w:rsidRDefault="00182E9E" w:rsidP="00182E9E">
      <w:pPr>
        <w:pStyle w:val="Textkomente"/>
        <w:spacing w:line="312" w:lineRule="auto"/>
        <w:rPr>
          <w:rFonts w:ascii="Arial" w:hAnsi="Arial" w:cs="Arial"/>
        </w:rPr>
      </w:pPr>
      <w:r>
        <w:rPr>
          <w:rFonts w:ascii="Arial" w:hAnsi="Arial" w:cs="Arial"/>
        </w:rPr>
        <w:t xml:space="preserve">Korespondenční adresa: </w:t>
      </w:r>
      <w:r w:rsidR="00664F89">
        <w:rPr>
          <w:rFonts w:eastAsia="SimSun"/>
          <w:b/>
        </w:rPr>
        <w:t>Sedlo 13, 378 32 Číměř</w:t>
      </w:r>
      <w:r w:rsidRPr="00683C99">
        <w:t xml:space="preserve"> </w:t>
      </w:r>
    </w:p>
    <w:p w:rsidR="00182E9E" w:rsidRDefault="00664F89" w:rsidP="00182E9E">
      <w:pPr>
        <w:pStyle w:val="Textkomente"/>
        <w:spacing w:line="312" w:lineRule="auto"/>
        <w:rPr>
          <w:rFonts w:ascii="Arial" w:hAnsi="Arial" w:cs="Arial"/>
        </w:rPr>
      </w:pPr>
      <w:r>
        <w:rPr>
          <w:rFonts w:ascii="Arial" w:hAnsi="Arial" w:cs="Arial"/>
        </w:rPr>
        <w:t>zastoupený</w:t>
      </w:r>
      <w:r w:rsidR="00182E9E">
        <w:rPr>
          <w:rFonts w:ascii="Arial" w:hAnsi="Arial" w:cs="Arial"/>
        </w:rPr>
        <w:t xml:space="preserve">: </w:t>
      </w:r>
      <w:r>
        <w:rPr>
          <w:rFonts w:eastAsia="SimSun"/>
          <w:b/>
        </w:rPr>
        <w:t>Ing. Jan Makovička</w:t>
      </w:r>
      <w:r w:rsidR="00182E9E" w:rsidRPr="00683C99">
        <w:t xml:space="preserve"> </w:t>
      </w:r>
    </w:p>
    <w:p w:rsidR="00182E9E" w:rsidRDefault="00182E9E" w:rsidP="00182E9E">
      <w:pPr>
        <w:pStyle w:val="Textkomente"/>
        <w:spacing w:line="312" w:lineRule="auto"/>
        <w:rPr>
          <w:rFonts w:ascii="Arial" w:hAnsi="Arial" w:cs="Arial"/>
        </w:rPr>
      </w:pPr>
      <w:r>
        <w:rPr>
          <w:rFonts w:ascii="Arial" w:hAnsi="Arial" w:cs="Arial"/>
        </w:rPr>
        <w:t xml:space="preserve">kontakt: </w:t>
      </w:r>
      <w:r w:rsidR="00664F89">
        <w:rPr>
          <w:rFonts w:eastAsia="SimSun"/>
          <w:b/>
        </w:rPr>
        <w:t>734 829 828</w:t>
      </w:r>
      <w:r w:rsidRPr="00683C99">
        <w:t xml:space="preserve"> </w:t>
      </w:r>
    </w:p>
    <w:p w:rsidR="00182E9E" w:rsidRDefault="00182E9E" w:rsidP="00182E9E">
      <w:pPr>
        <w:spacing w:line="312" w:lineRule="auto"/>
        <w:jc w:val="both"/>
        <w:rPr>
          <w:rFonts w:ascii="Arial" w:hAnsi="Arial" w:cs="Arial"/>
          <w:sz w:val="20"/>
          <w:szCs w:val="20"/>
        </w:rPr>
      </w:pPr>
    </w:p>
    <w:p w:rsidR="00182E9E" w:rsidRDefault="00182E9E" w:rsidP="00182E9E">
      <w:pPr>
        <w:spacing w:line="312" w:lineRule="auto"/>
        <w:jc w:val="both"/>
        <w:rPr>
          <w:rFonts w:ascii="Arial" w:hAnsi="Arial" w:cs="Arial"/>
          <w:sz w:val="20"/>
          <w:szCs w:val="20"/>
        </w:rPr>
      </w:pPr>
      <w:r>
        <w:rPr>
          <w:rFonts w:ascii="Arial" w:hAnsi="Arial" w:cs="Arial"/>
          <w:sz w:val="20"/>
          <w:szCs w:val="20"/>
        </w:rPr>
        <w:t xml:space="preserve">(dále jen </w:t>
      </w:r>
      <w:r>
        <w:rPr>
          <w:rFonts w:ascii="Arial" w:hAnsi="Arial" w:cs="Arial"/>
          <w:b/>
          <w:bCs/>
          <w:sz w:val="20"/>
          <w:szCs w:val="20"/>
        </w:rPr>
        <w:t>„Zhotovitel“</w:t>
      </w:r>
      <w:r>
        <w:rPr>
          <w:rFonts w:ascii="Arial" w:hAnsi="Arial" w:cs="Arial"/>
          <w:sz w:val="20"/>
          <w:szCs w:val="20"/>
        </w:rPr>
        <w:t>)</w:t>
      </w:r>
    </w:p>
    <w:p w:rsidR="00182E9E" w:rsidRDefault="00182E9E" w:rsidP="00182E9E">
      <w:pPr>
        <w:spacing w:line="312" w:lineRule="auto"/>
        <w:jc w:val="both"/>
        <w:rPr>
          <w:rFonts w:ascii="Arial" w:hAnsi="Arial" w:cs="Arial"/>
          <w:sz w:val="20"/>
          <w:szCs w:val="20"/>
        </w:rPr>
      </w:pPr>
    </w:p>
    <w:p w:rsidR="00182E9E" w:rsidRDefault="00182E9E" w:rsidP="00182E9E">
      <w:pPr>
        <w:spacing w:line="312" w:lineRule="auto"/>
        <w:jc w:val="both"/>
        <w:rPr>
          <w:rFonts w:ascii="Arial" w:hAnsi="Arial" w:cs="Arial"/>
          <w:sz w:val="20"/>
          <w:szCs w:val="20"/>
        </w:rPr>
      </w:pPr>
      <w:r>
        <w:rPr>
          <w:rFonts w:ascii="Arial" w:hAnsi="Arial" w:cs="Arial"/>
          <w:sz w:val="20"/>
          <w:szCs w:val="20"/>
        </w:rPr>
        <w:t>Zhotovitel a Objednatel budou pro účely této Smlouvy označování dále jen jako „</w:t>
      </w:r>
      <w:r>
        <w:rPr>
          <w:rFonts w:ascii="Arial" w:hAnsi="Arial" w:cs="Arial"/>
          <w:b/>
          <w:bCs/>
          <w:sz w:val="20"/>
          <w:szCs w:val="20"/>
        </w:rPr>
        <w:t>Strany</w:t>
      </w:r>
      <w:r>
        <w:rPr>
          <w:rFonts w:ascii="Arial" w:hAnsi="Arial" w:cs="Arial"/>
          <w:sz w:val="20"/>
          <w:szCs w:val="20"/>
        </w:rPr>
        <w:t>“, každý z nich jednotlivě bez bližšího rozlišení pak jen jako „</w:t>
      </w:r>
      <w:r>
        <w:rPr>
          <w:rFonts w:ascii="Arial" w:hAnsi="Arial" w:cs="Arial"/>
          <w:b/>
          <w:bCs/>
          <w:sz w:val="20"/>
          <w:szCs w:val="20"/>
        </w:rPr>
        <w:t>Strana</w:t>
      </w:r>
      <w:r>
        <w:rPr>
          <w:rFonts w:ascii="Arial" w:hAnsi="Arial" w:cs="Arial"/>
          <w:sz w:val="20"/>
          <w:szCs w:val="20"/>
        </w:rPr>
        <w:t>“.</w:t>
      </w:r>
    </w:p>
    <w:p w:rsidR="00182E9E" w:rsidRDefault="00182E9E" w:rsidP="00182E9E">
      <w:pPr>
        <w:spacing w:line="312" w:lineRule="auto"/>
        <w:jc w:val="center"/>
        <w:rPr>
          <w:rFonts w:ascii="Arial" w:hAnsi="Arial" w:cs="Arial"/>
          <w:b/>
          <w:bCs/>
          <w:sz w:val="20"/>
          <w:szCs w:val="20"/>
        </w:rPr>
      </w:pPr>
    </w:p>
    <w:p w:rsidR="00182E9E" w:rsidRDefault="00182E9E" w:rsidP="00182E9E">
      <w:pPr>
        <w:spacing w:line="312" w:lineRule="auto"/>
        <w:jc w:val="center"/>
        <w:rPr>
          <w:rFonts w:ascii="Arial" w:hAnsi="Arial" w:cs="Arial"/>
          <w:b/>
          <w:bCs/>
          <w:sz w:val="20"/>
          <w:szCs w:val="20"/>
        </w:rPr>
      </w:pPr>
    </w:p>
    <w:p w:rsidR="00182E9E" w:rsidRDefault="00182E9E" w:rsidP="00182E9E">
      <w:pPr>
        <w:spacing w:line="312" w:lineRule="auto"/>
        <w:jc w:val="center"/>
        <w:rPr>
          <w:rFonts w:ascii="Arial" w:hAnsi="Arial" w:cs="Arial"/>
          <w:b/>
          <w:bCs/>
          <w:sz w:val="20"/>
          <w:szCs w:val="20"/>
        </w:rPr>
      </w:pPr>
      <w:r>
        <w:rPr>
          <w:rFonts w:ascii="Arial" w:hAnsi="Arial" w:cs="Arial"/>
          <w:b/>
          <w:bCs/>
          <w:sz w:val="20"/>
          <w:szCs w:val="20"/>
        </w:rPr>
        <w:t>I.</w:t>
      </w:r>
    </w:p>
    <w:p w:rsidR="00182E9E" w:rsidRDefault="00182E9E" w:rsidP="00182E9E">
      <w:pPr>
        <w:spacing w:line="312" w:lineRule="auto"/>
        <w:jc w:val="center"/>
        <w:rPr>
          <w:rFonts w:ascii="Arial" w:hAnsi="Arial" w:cs="Arial"/>
          <w:b/>
          <w:bCs/>
          <w:sz w:val="20"/>
          <w:szCs w:val="20"/>
        </w:rPr>
      </w:pPr>
      <w:r>
        <w:rPr>
          <w:rFonts w:ascii="Arial" w:hAnsi="Arial" w:cs="Arial"/>
          <w:b/>
          <w:bCs/>
          <w:sz w:val="20"/>
          <w:szCs w:val="20"/>
        </w:rPr>
        <w:t>Předmět Smlouvy</w:t>
      </w:r>
    </w:p>
    <w:p w:rsidR="00182E9E" w:rsidRDefault="00182E9E" w:rsidP="00182E9E">
      <w:pPr>
        <w:spacing w:line="312" w:lineRule="auto"/>
        <w:jc w:val="center"/>
        <w:rPr>
          <w:rFonts w:ascii="Arial" w:hAnsi="Arial" w:cs="Arial"/>
          <w:b/>
          <w:bCs/>
          <w:sz w:val="20"/>
          <w:szCs w:val="20"/>
        </w:rPr>
      </w:pPr>
    </w:p>
    <w:p w:rsidR="00182E9E" w:rsidRPr="00AD5227" w:rsidRDefault="00182E9E" w:rsidP="00AD5227">
      <w:pPr>
        <w:pStyle w:val="Odstavecseseznamem1"/>
        <w:numPr>
          <w:ilvl w:val="1"/>
          <w:numId w:val="4"/>
        </w:numPr>
        <w:spacing w:line="312" w:lineRule="auto"/>
        <w:ind w:left="567" w:hanging="567"/>
        <w:jc w:val="both"/>
        <w:rPr>
          <w:rFonts w:ascii="Arial" w:hAnsi="Arial" w:cs="Arial"/>
          <w:sz w:val="20"/>
          <w:szCs w:val="20"/>
        </w:rPr>
      </w:pPr>
      <w:r w:rsidRPr="00AD5227">
        <w:rPr>
          <w:rFonts w:ascii="Arial" w:hAnsi="Arial" w:cs="Arial"/>
          <w:sz w:val="20"/>
          <w:szCs w:val="20"/>
        </w:rPr>
        <w:t>Zhotovitel se touto Smlouvou zavazuj</w:t>
      </w:r>
      <w:r w:rsidR="00AD5227" w:rsidRPr="00AD5227">
        <w:rPr>
          <w:rFonts w:ascii="Arial" w:hAnsi="Arial" w:cs="Arial"/>
          <w:sz w:val="20"/>
          <w:szCs w:val="20"/>
        </w:rPr>
        <w:t>e pro Objednatele</w:t>
      </w:r>
      <w:r w:rsidR="00AD5227">
        <w:rPr>
          <w:rFonts w:ascii="Arial" w:hAnsi="Arial" w:cs="Arial"/>
          <w:sz w:val="20"/>
          <w:szCs w:val="20"/>
        </w:rPr>
        <w:t xml:space="preserve"> provést dílo</w:t>
      </w:r>
      <w:r w:rsidR="00AD5227" w:rsidRPr="00AD5227">
        <w:rPr>
          <w:rFonts w:asciiTheme="minorHAnsi" w:hAnsiTheme="minorHAnsi" w:cs="Arial"/>
          <w:b/>
        </w:rPr>
        <w:t>: „Sadové úpravy zahrady MŠ Trhové Sviny“</w:t>
      </w:r>
      <w:r w:rsidR="00AD5227">
        <w:rPr>
          <w:rFonts w:asciiTheme="minorHAnsi" w:hAnsiTheme="minorHAnsi" w:cs="Arial"/>
          <w:b/>
          <w:bCs/>
        </w:rPr>
        <w:t xml:space="preserve">, v rozsahu </w:t>
      </w:r>
      <w:r w:rsidRPr="00AD5227">
        <w:rPr>
          <w:rFonts w:asciiTheme="minorHAnsi" w:hAnsiTheme="minorHAnsi" w:cs="Arial"/>
          <w:b/>
          <w:bCs/>
        </w:rPr>
        <w:t xml:space="preserve"> </w:t>
      </w:r>
      <w:r w:rsidR="00AD5227">
        <w:rPr>
          <w:rFonts w:asciiTheme="minorHAnsi" w:hAnsiTheme="minorHAnsi" w:cs="Arial"/>
          <w:b/>
          <w:bCs/>
        </w:rPr>
        <w:t>oceněného výkazu výměr ze dne</w:t>
      </w:r>
      <w:r w:rsidRPr="00AD5227">
        <w:rPr>
          <w:rFonts w:ascii="Arial" w:hAnsi="Arial" w:cs="Arial"/>
          <w:b/>
          <w:bCs/>
          <w:sz w:val="20"/>
          <w:szCs w:val="20"/>
        </w:rPr>
        <w:t xml:space="preserve">. </w:t>
      </w:r>
      <w:proofErr w:type="gramStart"/>
      <w:r w:rsidR="00664F89">
        <w:rPr>
          <w:rFonts w:eastAsia="SimSun"/>
          <w:b/>
        </w:rPr>
        <w:t>17.05.2020</w:t>
      </w:r>
      <w:proofErr w:type="gramEnd"/>
      <w:r w:rsidRPr="00683C99">
        <w:t xml:space="preserve"> </w:t>
      </w:r>
      <w:r w:rsidRPr="00AD5227">
        <w:rPr>
          <w:rFonts w:ascii="Arial" w:hAnsi="Arial" w:cs="Arial"/>
          <w:b/>
          <w:bCs/>
          <w:sz w:val="20"/>
          <w:szCs w:val="20"/>
        </w:rPr>
        <w:t xml:space="preserve">“, </w:t>
      </w:r>
      <w:r w:rsidR="00AD5227">
        <w:rPr>
          <w:rFonts w:ascii="Arial" w:hAnsi="Arial" w:cs="Arial"/>
          <w:sz w:val="20"/>
          <w:szCs w:val="20"/>
        </w:rPr>
        <w:t>který</w:t>
      </w:r>
      <w:r w:rsidRPr="00AD5227">
        <w:rPr>
          <w:rFonts w:ascii="Arial" w:hAnsi="Arial" w:cs="Arial"/>
          <w:sz w:val="20"/>
          <w:szCs w:val="20"/>
        </w:rPr>
        <w:t xml:space="preserve"> tvoří nedílnou součást této Smlouvy (dále jen „</w:t>
      </w:r>
      <w:r w:rsidRPr="00AD5227">
        <w:rPr>
          <w:rFonts w:ascii="Arial" w:hAnsi="Arial" w:cs="Arial"/>
          <w:b/>
          <w:bCs/>
          <w:sz w:val="20"/>
          <w:szCs w:val="20"/>
        </w:rPr>
        <w:t>Dílo</w:t>
      </w:r>
      <w:r w:rsidRPr="00AD5227">
        <w:rPr>
          <w:rFonts w:ascii="Arial" w:hAnsi="Arial" w:cs="Arial"/>
          <w:sz w:val="20"/>
          <w:szCs w:val="20"/>
        </w:rPr>
        <w:t>“). Objednatel se zavazuje Dílo převzít a za provedení Díla Zhotoviteli uhradit cenu ve výši a za podmínek dále sjednaných v této Smlouvě.</w:t>
      </w:r>
    </w:p>
    <w:p w:rsidR="00182E9E" w:rsidRDefault="00182E9E" w:rsidP="00182E9E">
      <w:pPr>
        <w:pStyle w:val="Odstavecseseznamem1"/>
        <w:numPr>
          <w:ilvl w:val="1"/>
          <w:numId w:val="4"/>
        </w:numPr>
        <w:spacing w:line="312" w:lineRule="auto"/>
        <w:ind w:left="567" w:hanging="567"/>
        <w:jc w:val="both"/>
        <w:rPr>
          <w:rFonts w:ascii="Arial" w:hAnsi="Arial" w:cs="Arial"/>
          <w:sz w:val="20"/>
          <w:szCs w:val="20"/>
        </w:rPr>
      </w:pPr>
      <w:r>
        <w:rPr>
          <w:rFonts w:ascii="Arial" w:hAnsi="Arial" w:cs="Arial"/>
          <w:sz w:val="20"/>
          <w:szCs w:val="20"/>
        </w:rPr>
        <w:t xml:space="preserve">Zhotovitel po dohodě s Objednatelem a na základě jeho žádosti realizuje i práce související s provedením Díla, které nejsou uvedeny v cenové nabídce nebo jsou nad rozsahem výměr zde uvedených, nebo změny oproti původnímu vymezení Díla, jako jsou výměny materiálů apod. (dále jen „Vícepráce“). Vícepráce nejsou zahrnuty v Ceně Díla a Objednatel je bude platit zvlášť na základě písemného dodatku k této smlouvě.  </w:t>
      </w:r>
    </w:p>
    <w:p w:rsidR="00182E9E" w:rsidRDefault="00182E9E" w:rsidP="00182E9E">
      <w:pPr>
        <w:pStyle w:val="Odstavecseseznamem1"/>
        <w:spacing w:line="312" w:lineRule="auto"/>
        <w:ind w:left="540"/>
        <w:jc w:val="both"/>
        <w:rPr>
          <w:rFonts w:ascii="Arial" w:hAnsi="Arial" w:cs="Arial"/>
          <w:sz w:val="20"/>
          <w:szCs w:val="20"/>
        </w:rPr>
      </w:pPr>
    </w:p>
    <w:p w:rsidR="00182E9E" w:rsidRDefault="00182E9E" w:rsidP="00182E9E">
      <w:pPr>
        <w:pStyle w:val="Odstavecseseznamem1"/>
        <w:spacing w:line="312" w:lineRule="auto"/>
        <w:ind w:left="540"/>
        <w:jc w:val="both"/>
        <w:rPr>
          <w:rFonts w:ascii="Arial" w:hAnsi="Arial" w:cs="Arial"/>
          <w:sz w:val="20"/>
          <w:szCs w:val="20"/>
        </w:rPr>
      </w:pPr>
    </w:p>
    <w:p w:rsidR="00182E9E" w:rsidRDefault="00182E9E" w:rsidP="00182E9E">
      <w:pPr>
        <w:tabs>
          <w:tab w:val="left" w:pos="426"/>
        </w:tabs>
        <w:spacing w:line="312" w:lineRule="auto"/>
        <w:ind w:left="425" w:hanging="425"/>
        <w:jc w:val="center"/>
        <w:rPr>
          <w:rFonts w:ascii="Arial" w:hAnsi="Arial" w:cs="Arial"/>
          <w:b/>
          <w:bCs/>
          <w:sz w:val="20"/>
          <w:szCs w:val="20"/>
        </w:rPr>
      </w:pPr>
      <w:r>
        <w:rPr>
          <w:rFonts w:ascii="Arial" w:hAnsi="Arial" w:cs="Arial"/>
          <w:b/>
          <w:bCs/>
          <w:sz w:val="20"/>
          <w:szCs w:val="20"/>
        </w:rPr>
        <w:t>II.</w:t>
      </w:r>
    </w:p>
    <w:p w:rsidR="00182E9E" w:rsidRDefault="00182E9E" w:rsidP="00182E9E">
      <w:pPr>
        <w:pStyle w:val="Nadpis1"/>
      </w:pPr>
      <w:r>
        <w:t>Doba zhotovení Díla</w:t>
      </w:r>
    </w:p>
    <w:p w:rsidR="00182E9E" w:rsidRDefault="00182E9E" w:rsidP="00182E9E">
      <w:pPr>
        <w:tabs>
          <w:tab w:val="left" w:pos="426"/>
        </w:tabs>
        <w:spacing w:line="312" w:lineRule="auto"/>
        <w:ind w:left="425" w:hanging="425"/>
        <w:jc w:val="center"/>
        <w:rPr>
          <w:rFonts w:ascii="Arial" w:hAnsi="Arial" w:cs="Arial"/>
          <w:b/>
          <w:bCs/>
          <w:sz w:val="20"/>
          <w:szCs w:val="20"/>
        </w:rPr>
      </w:pPr>
    </w:p>
    <w:p w:rsidR="00182E9E" w:rsidRDefault="00182E9E" w:rsidP="00182E9E">
      <w:pPr>
        <w:numPr>
          <w:ilvl w:val="1"/>
          <w:numId w:val="12"/>
        </w:numPr>
        <w:tabs>
          <w:tab w:val="clear" w:pos="360"/>
          <w:tab w:val="num" w:pos="540"/>
        </w:tabs>
        <w:spacing w:line="312" w:lineRule="auto"/>
        <w:ind w:left="540" w:hanging="540"/>
        <w:jc w:val="both"/>
        <w:rPr>
          <w:rFonts w:ascii="Arial" w:hAnsi="Arial" w:cs="Arial"/>
          <w:sz w:val="20"/>
          <w:szCs w:val="20"/>
        </w:rPr>
      </w:pPr>
      <w:r>
        <w:rPr>
          <w:rFonts w:ascii="Arial" w:hAnsi="Arial" w:cs="Arial"/>
          <w:sz w:val="20"/>
          <w:szCs w:val="20"/>
        </w:rPr>
        <w:t>Zhotovitel se zavazuje provést Dílo v termínu dle dohody s Objednatelem a dle stavební připravenosti:</w:t>
      </w:r>
    </w:p>
    <w:p w:rsidR="00182E9E" w:rsidRDefault="00182E9E" w:rsidP="00182E9E">
      <w:pPr>
        <w:spacing w:line="312" w:lineRule="auto"/>
        <w:ind w:left="540" w:hanging="540"/>
        <w:jc w:val="both"/>
        <w:rPr>
          <w:rFonts w:ascii="Arial" w:hAnsi="Arial" w:cs="Arial"/>
          <w:sz w:val="20"/>
          <w:szCs w:val="20"/>
        </w:rPr>
      </w:pPr>
      <w:r>
        <w:rPr>
          <w:rFonts w:ascii="Arial" w:hAnsi="Arial" w:cs="Arial"/>
          <w:b/>
          <w:bCs/>
          <w:sz w:val="20"/>
          <w:szCs w:val="20"/>
        </w:rPr>
        <w:t xml:space="preserve">         Zahájení:     </w:t>
      </w:r>
      <w:r>
        <w:rPr>
          <w:rFonts w:ascii="Arial" w:hAnsi="Arial" w:cs="Arial"/>
          <w:sz w:val="20"/>
          <w:szCs w:val="20"/>
        </w:rPr>
        <w:t>bezprostředně podpisu této smlouvy</w:t>
      </w:r>
    </w:p>
    <w:p w:rsidR="00182E9E" w:rsidRDefault="00182E9E" w:rsidP="00182E9E">
      <w:pPr>
        <w:spacing w:line="312" w:lineRule="auto"/>
        <w:ind w:left="540" w:hanging="540"/>
        <w:jc w:val="both"/>
        <w:rPr>
          <w:rFonts w:ascii="Arial" w:hAnsi="Arial" w:cs="Arial"/>
          <w:sz w:val="20"/>
          <w:szCs w:val="20"/>
        </w:rPr>
      </w:pPr>
      <w:r>
        <w:rPr>
          <w:rFonts w:ascii="Arial" w:hAnsi="Arial" w:cs="Arial"/>
          <w:b/>
          <w:bCs/>
          <w:sz w:val="20"/>
          <w:szCs w:val="20"/>
        </w:rPr>
        <w:tab/>
        <w:t xml:space="preserve">Dokončení: </w:t>
      </w:r>
      <w:r>
        <w:rPr>
          <w:rFonts w:ascii="Arial" w:hAnsi="Arial" w:cs="Arial"/>
          <w:sz w:val="20"/>
          <w:szCs w:val="20"/>
        </w:rPr>
        <w:t xml:space="preserve">do </w:t>
      </w:r>
      <w:proofErr w:type="gramStart"/>
      <w:r>
        <w:rPr>
          <w:rFonts w:ascii="Arial" w:hAnsi="Arial" w:cs="Arial"/>
          <w:sz w:val="20"/>
          <w:szCs w:val="20"/>
        </w:rPr>
        <w:t>31.08.2020</w:t>
      </w:r>
      <w:proofErr w:type="gramEnd"/>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2.2</w:t>
      </w:r>
      <w:r>
        <w:rPr>
          <w:rFonts w:ascii="Arial" w:hAnsi="Arial" w:cs="Arial"/>
          <w:sz w:val="20"/>
          <w:szCs w:val="20"/>
        </w:rPr>
        <w:tab/>
      </w:r>
      <w:r>
        <w:rPr>
          <w:rFonts w:ascii="Arial" w:hAnsi="Arial" w:cs="Arial"/>
          <w:b/>
          <w:bCs/>
          <w:sz w:val="20"/>
          <w:szCs w:val="20"/>
        </w:rPr>
        <w:t>Místo plnění</w:t>
      </w:r>
      <w:r>
        <w:rPr>
          <w:rFonts w:ascii="Arial" w:hAnsi="Arial" w:cs="Arial"/>
          <w:sz w:val="20"/>
          <w:szCs w:val="20"/>
        </w:rPr>
        <w:t xml:space="preserve">: Trhové Sviny, </w:t>
      </w:r>
      <w:r w:rsidR="00AD5227">
        <w:rPr>
          <w:rFonts w:ascii="Arial" w:hAnsi="Arial" w:cs="Arial"/>
          <w:sz w:val="20"/>
          <w:szCs w:val="20"/>
        </w:rPr>
        <w:t>Školní 664</w:t>
      </w:r>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2.3</w:t>
      </w:r>
      <w:r>
        <w:rPr>
          <w:rFonts w:ascii="Arial" w:hAnsi="Arial" w:cs="Arial"/>
          <w:sz w:val="20"/>
          <w:szCs w:val="20"/>
        </w:rPr>
        <w:tab/>
        <w:t xml:space="preserve">Zhotovitel může provést a dokončit Dílo před sjednanou dobou a Objednatel je povinen mu poskytnout součinnost nezbytnou k předání dokončeného Díla. </w:t>
      </w:r>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2.4</w:t>
      </w:r>
      <w:r>
        <w:rPr>
          <w:rFonts w:ascii="Arial" w:hAnsi="Arial" w:cs="Arial"/>
          <w:sz w:val="20"/>
          <w:szCs w:val="20"/>
        </w:rPr>
        <w:tab/>
        <w:t>Zhotovitel je oprávněn přerušit provádění Díla v případech stanovených v </w:t>
      </w:r>
      <w:proofErr w:type="spellStart"/>
      <w:r>
        <w:rPr>
          <w:rFonts w:ascii="Arial" w:hAnsi="Arial" w:cs="Arial"/>
          <w:sz w:val="20"/>
          <w:szCs w:val="20"/>
        </w:rPr>
        <w:t>ObčZ</w:t>
      </w:r>
      <w:proofErr w:type="spellEnd"/>
      <w:r>
        <w:rPr>
          <w:rFonts w:ascii="Arial" w:hAnsi="Arial" w:cs="Arial"/>
          <w:sz w:val="20"/>
          <w:szCs w:val="20"/>
        </w:rPr>
        <w:t xml:space="preserve"> a v této Smlouvě.</w:t>
      </w:r>
    </w:p>
    <w:p w:rsidR="00182E9E" w:rsidRDefault="00182E9E" w:rsidP="00182E9E">
      <w:pPr>
        <w:spacing w:line="312" w:lineRule="auto"/>
        <w:jc w:val="center"/>
        <w:rPr>
          <w:rFonts w:ascii="Arial" w:hAnsi="Arial" w:cs="Arial"/>
          <w:b/>
          <w:bCs/>
          <w:sz w:val="20"/>
          <w:szCs w:val="20"/>
        </w:rPr>
      </w:pPr>
    </w:p>
    <w:p w:rsidR="00182E9E" w:rsidRDefault="00182E9E" w:rsidP="00182E9E">
      <w:pPr>
        <w:spacing w:line="312" w:lineRule="auto"/>
        <w:jc w:val="center"/>
        <w:rPr>
          <w:rFonts w:ascii="Arial" w:hAnsi="Arial" w:cs="Arial"/>
          <w:b/>
          <w:bCs/>
          <w:sz w:val="20"/>
          <w:szCs w:val="20"/>
        </w:rPr>
      </w:pPr>
      <w:r>
        <w:rPr>
          <w:rFonts w:ascii="Arial" w:hAnsi="Arial" w:cs="Arial"/>
          <w:b/>
          <w:bCs/>
          <w:sz w:val="20"/>
          <w:szCs w:val="20"/>
        </w:rPr>
        <w:t>III.</w:t>
      </w:r>
    </w:p>
    <w:p w:rsidR="00182E9E" w:rsidRDefault="00182E9E" w:rsidP="00182E9E">
      <w:pPr>
        <w:spacing w:line="312" w:lineRule="auto"/>
        <w:jc w:val="center"/>
        <w:rPr>
          <w:rFonts w:ascii="Arial" w:hAnsi="Arial" w:cs="Arial"/>
          <w:b/>
          <w:bCs/>
          <w:sz w:val="20"/>
          <w:szCs w:val="20"/>
        </w:rPr>
      </w:pPr>
      <w:r>
        <w:rPr>
          <w:rFonts w:ascii="Arial" w:hAnsi="Arial" w:cs="Arial"/>
          <w:b/>
          <w:bCs/>
          <w:sz w:val="20"/>
          <w:szCs w:val="20"/>
        </w:rPr>
        <w:t>Cena Díla</w:t>
      </w:r>
    </w:p>
    <w:p w:rsidR="00182E9E" w:rsidRDefault="00182E9E" w:rsidP="00182E9E">
      <w:pPr>
        <w:spacing w:line="312" w:lineRule="auto"/>
        <w:jc w:val="center"/>
        <w:rPr>
          <w:rFonts w:ascii="Arial" w:hAnsi="Arial" w:cs="Arial"/>
          <w:b/>
          <w:bCs/>
          <w:sz w:val="20"/>
          <w:szCs w:val="20"/>
        </w:rPr>
      </w:pPr>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 xml:space="preserve">3.1 </w:t>
      </w:r>
      <w:r>
        <w:rPr>
          <w:rFonts w:ascii="Arial" w:hAnsi="Arial" w:cs="Arial"/>
          <w:sz w:val="20"/>
          <w:szCs w:val="20"/>
        </w:rPr>
        <w:tab/>
        <w:t>Cena za zhotovení předmětu této Smlouvy, tj. Díla v rozsahu čl. I. této Smlouvy byla Stranami sjednána ve výši:</w:t>
      </w:r>
    </w:p>
    <w:p w:rsidR="00182E9E" w:rsidRDefault="00182E9E" w:rsidP="00182E9E">
      <w:pPr>
        <w:spacing w:line="312" w:lineRule="auto"/>
        <w:ind w:left="567"/>
        <w:jc w:val="both"/>
        <w:rPr>
          <w:rFonts w:ascii="Arial" w:hAnsi="Arial" w:cs="Arial"/>
          <w:sz w:val="20"/>
          <w:szCs w:val="20"/>
        </w:rPr>
      </w:pPr>
      <w:r>
        <w:rPr>
          <w:rFonts w:ascii="Arial" w:hAnsi="Arial" w:cs="Arial"/>
          <w:sz w:val="20"/>
          <w:szCs w:val="20"/>
        </w:rPr>
        <w:t>Cena bez DPH</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64F89">
        <w:rPr>
          <w:rFonts w:eastAsia="SimSun"/>
          <w:b/>
        </w:rPr>
        <w:t>566.431,39</w:t>
      </w:r>
      <w:r w:rsidRPr="00683C99">
        <w:t xml:space="preserve"> </w:t>
      </w:r>
      <w:r w:rsidRPr="002C2D5A">
        <w:rPr>
          <w:rFonts w:ascii="Arial" w:hAnsi="Arial" w:cs="Arial"/>
          <w:b/>
          <w:bCs/>
          <w:sz w:val="20"/>
          <w:szCs w:val="20"/>
        </w:rPr>
        <w:t>Kč</w:t>
      </w:r>
      <w:r>
        <w:rPr>
          <w:rFonts w:ascii="Arial" w:hAnsi="Arial" w:cs="Arial"/>
          <w:sz w:val="20"/>
          <w:szCs w:val="20"/>
        </w:rPr>
        <w:t xml:space="preserve"> </w:t>
      </w:r>
    </w:p>
    <w:p w:rsidR="00182E9E" w:rsidRDefault="00182E9E" w:rsidP="00182E9E">
      <w:pPr>
        <w:spacing w:line="312" w:lineRule="auto"/>
        <w:ind w:left="567"/>
        <w:jc w:val="both"/>
        <w:rPr>
          <w:rFonts w:ascii="Arial" w:hAnsi="Arial" w:cs="Arial"/>
          <w:sz w:val="20"/>
          <w:szCs w:val="20"/>
        </w:rPr>
      </w:pPr>
      <w:r>
        <w:rPr>
          <w:rFonts w:ascii="Arial" w:hAnsi="Arial" w:cs="Arial"/>
          <w:sz w:val="20"/>
          <w:szCs w:val="20"/>
        </w:rPr>
        <w:t>DPH 21%</w:t>
      </w:r>
      <w:r>
        <w:rPr>
          <w:rFonts w:ascii="Arial" w:hAnsi="Arial" w:cs="Arial"/>
          <w:sz w:val="20"/>
          <w:szCs w:val="20"/>
        </w:rPr>
        <w:tab/>
      </w:r>
      <w:r>
        <w:rPr>
          <w:rFonts w:ascii="Arial" w:hAnsi="Arial" w:cs="Arial"/>
          <w:sz w:val="20"/>
          <w:szCs w:val="20"/>
        </w:rPr>
        <w:tab/>
      </w:r>
      <w:r>
        <w:rPr>
          <w:rFonts w:ascii="Arial" w:hAnsi="Arial" w:cs="Arial"/>
          <w:sz w:val="20"/>
          <w:szCs w:val="20"/>
        </w:rPr>
        <w:tab/>
      </w:r>
      <w:r w:rsidR="00664F89">
        <w:rPr>
          <w:rFonts w:eastAsia="SimSun"/>
          <w:b/>
        </w:rPr>
        <w:t>118.951,00</w:t>
      </w:r>
      <w:r w:rsidRPr="00683C99">
        <w:t xml:space="preserve"> </w:t>
      </w:r>
      <w:r>
        <w:rPr>
          <w:rFonts w:ascii="Arial" w:hAnsi="Arial" w:cs="Arial"/>
          <w:sz w:val="20"/>
          <w:szCs w:val="20"/>
        </w:rPr>
        <w:t xml:space="preserve"> Kč</w:t>
      </w:r>
    </w:p>
    <w:p w:rsidR="00182E9E" w:rsidRDefault="00182E9E" w:rsidP="00182E9E">
      <w:pPr>
        <w:spacing w:line="312" w:lineRule="auto"/>
        <w:ind w:left="567"/>
        <w:jc w:val="both"/>
        <w:rPr>
          <w:rFonts w:ascii="Arial" w:hAnsi="Arial" w:cs="Arial"/>
          <w:sz w:val="20"/>
          <w:szCs w:val="20"/>
        </w:rPr>
      </w:pPr>
      <w:r>
        <w:rPr>
          <w:rFonts w:ascii="Arial" w:hAnsi="Arial" w:cs="Arial"/>
          <w:sz w:val="20"/>
          <w:szCs w:val="20"/>
        </w:rPr>
        <w:t>Cena včetně DPH</w:t>
      </w:r>
      <w:r>
        <w:rPr>
          <w:rFonts w:ascii="Arial" w:hAnsi="Arial" w:cs="Arial"/>
          <w:sz w:val="20"/>
          <w:szCs w:val="20"/>
        </w:rPr>
        <w:tab/>
      </w:r>
      <w:r>
        <w:rPr>
          <w:rFonts w:ascii="Arial" w:hAnsi="Arial" w:cs="Arial"/>
          <w:sz w:val="20"/>
          <w:szCs w:val="20"/>
        </w:rPr>
        <w:tab/>
      </w:r>
      <w:r w:rsidR="00664F89">
        <w:rPr>
          <w:rFonts w:eastAsia="SimSun"/>
          <w:b/>
        </w:rPr>
        <w:t>685.382,00</w:t>
      </w:r>
      <w:r w:rsidRPr="00683C99">
        <w:t xml:space="preserve"> </w:t>
      </w:r>
      <w:r>
        <w:rPr>
          <w:rFonts w:ascii="Arial" w:hAnsi="Arial" w:cs="Arial"/>
          <w:sz w:val="20"/>
          <w:szCs w:val="20"/>
        </w:rPr>
        <w:t>Kč</w:t>
      </w:r>
      <w:r>
        <w:rPr>
          <w:rFonts w:ascii="Arial" w:hAnsi="Arial" w:cs="Arial"/>
          <w:sz w:val="20"/>
          <w:szCs w:val="20"/>
        </w:rPr>
        <w:tab/>
      </w:r>
    </w:p>
    <w:p w:rsidR="00182E9E" w:rsidRDefault="00182E9E" w:rsidP="00182E9E">
      <w:pPr>
        <w:spacing w:line="312" w:lineRule="auto"/>
        <w:ind w:left="567"/>
        <w:jc w:val="both"/>
        <w:rPr>
          <w:rFonts w:ascii="Arial" w:hAnsi="Arial" w:cs="Arial"/>
          <w:sz w:val="20"/>
          <w:szCs w:val="20"/>
        </w:rPr>
      </w:pPr>
      <w:r>
        <w:rPr>
          <w:rFonts w:ascii="Arial" w:hAnsi="Arial" w:cs="Arial"/>
          <w:sz w:val="20"/>
          <w:szCs w:val="20"/>
        </w:rPr>
        <w:t>(dále jen „Cena Díla“).</w:t>
      </w:r>
    </w:p>
    <w:p w:rsidR="00182E9E" w:rsidRPr="00AF4FC7" w:rsidRDefault="00182E9E" w:rsidP="00182E9E">
      <w:pPr>
        <w:tabs>
          <w:tab w:val="left" w:pos="851"/>
        </w:tabs>
        <w:ind w:left="360"/>
        <w:jc w:val="both"/>
        <w:rPr>
          <w:rFonts w:ascii="Arial" w:hAnsi="Arial" w:cs="Arial"/>
          <w:sz w:val="20"/>
          <w:szCs w:val="20"/>
          <w:lang w:eastAsia="cs-CZ"/>
        </w:rPr>
      </w:pPr>
      <w:r w:rsidRPr="00AF4FC7">
        <w:rPr>
          <w:rFonts w:ascii="Arial" w:hAnsi="Arial" w:cs="Arial"/>
          <w:sz w:val="20"/>
          <w:szCs w:val="20"/>
        </w:rPr>
        <w:t>Sjednaná cena je cenou pevnou a nejvýše přípustnou za sjednaný rozsah Díla, obsahuje veškeré náklady nezbytné k řádnému, kvalitnímu a včasnému provedení Díla a zisk Zhotovitele.</w:t>
      </w:r>
    </w:p>
    <w:p w:rsidR="00182E9E" w:rsidRDefault="00182E9E" w:rsidP="00182E9E">
      <w:pPr>
        <w:spacing w:line="312" w:lineRule="auto"/>
        <w:ind w:left="567"/>
        <w:jc w:val="both"/>
        <w:rPr>
          <w:rFonts w:ascii="Arial" w:hAnsi="Arial" w:cs="Arial"/>
          <w:sz w:val="20"/>
          <w:szCs w:val="20"/>
        </w:rPr>
      </w:pPr>
    </w:p>
    <w:p w:rsidR="00182E9E" w:rsidRDefault="00182E9E" w:rsidP="00182E9E">
      <w:pPr>
        <w:pStyle w:val="Zkladntextodsazen"/>
      </w:pPr>
      <w:r>
        <w:t>3.2</w:t>
      </w:r>
      <w:r>
        <w:tab/>
        <w:t>Cena Díla může být upravena v těchto případech:</w:t>
      </w:r>
    </w:p>
    <w:p w:rsidR="00182E9E" w:rsidRPr="002B7DF6" w:rsidRDefault="00182E9E" w:rsidP="00182E9E">
      <w:pPr>
        <w:numPr>
          <w:ilvl w:val="0"/>
          <w:numId w:val="1"/>
        </w:numPr>
        <w:jc w:val="both"/>
        <w:rPr>
          <w:rFonts w:ascii="Arial" w:hAnsi="Arial" w:cs="Arial"/>
          <w:sz w:val="20"/>
          <w:szCs w:val="20"/>
          <w:lang w:eastAsia="cs-CZ"/>
        </w:rPr>
      </w:pPr>
      <w:r w:rsidRPr="002B7DF6">
        <w:rPr>
          <w:rFonts w:ascii="Arial" w:hAnsi="Arial" w:cs="Arial"/>
          <w:sz w:val="20"/>
          <w:szCs w:val="20"/>
        </w:rPr>
        <w:t>pokud se při realizaci Díla vyskytnou skutečnosti, které nebyly v době sjednání smlouvy známy, a zhotovitel je nezavinil ani nemohl předvídat a tyto skutečnosti mají prokazatelný vliv na sjednanou cenu.</w:t>
      </w:r>
    </w:p>
    <w:p w:rsidR="00182E9E" w:rsidRDefault="00182E9E" w:rsidP="00182E9E">
      <w:pPr>
        <w:numPr>
          <w:ilvl w:val="0"/>
          <w:numId w:val="1"/>
        </w:numPr>
        <w:spacing w:line="312" w:lineRule="auto"/>
        <w:ind w:left="993" w:hanging="423"/>
        <w:jc w:val="both"/>
        <w:rPr>
          <w:rFonts w:ascii="Arial" w:hAnsi="Arial" w:cs="Arial"/>
          <w:sz w:val="20"/>
          <w:szCs w:val="20"/>
        </w:rPr>
      </w:pPr>
      <w:r>
        <w:rPr>
          <w:rFonts w:ascii="Arial" w:hAnsi="Arial" w:cs="Arial"/>
          <w:sz w:val="20"/>
          <w:szCs w:val="20"/>
        </w:rPr>
        <w:t xml:space="preserve">       při změně výše DPH podle právních předpisů, platných v době uskutečnění zdanitelného       plnění; v takovém případě se Cena Díla mění pouze v rozsahu zákonné změny DPH.</w:t>
      </w:r>
    </w:p>
    <w:p w:rsidR="00182E9E" w:rsidRPr="002B7DF6" w:rsidRDefault="00182E9E" w:rsidP="00182E9E">
      <w:pPr>
        <w:numPr>
          <w:ilvl w:val="1"/>
          <w:numId w:val="14"/>
        </w:numPr>
        <w:spacing w:line="312" w:lineRule="auto"/>
        <w:ind w:left="364"/>
        <w:jc w:val="both"/>
        <w:rPr>
          <w:rFonts w:ascii="Arial" w:hAnsi="Arial" w:cs="Arial"/>
          <w:sz w:val="20"/>
          <w:szCs w:val="20"/>
        </w:rPr>
      </w:pPr>
      <w:r w:rsidRPr="002B7DF6">
        <w:rPr>
          <w:rFonts w:ascii="Arial" w:hAnsi="Arial" w:cs="Arial"/>
          <w:sz w:val="20"/>
          <w:szCs w:val="20"/>
        </w:rPr>
        <w:t xml:space="preserve">  Zhotoviteli vzniká právo na zvýšení sjednané ceny teprve v případě, že změna bude odsouhlasena </w:t>
      </w:r>
      <w:r>
        <w:rPr>
          <w:rFonts w:ascii="Arial" w:hAnsi="Arial" w:cs="Arial"/>
          <w:sz w:val="20"/>
          <w:szCs w:val="20"/>
        </w:rPr>
        <w:t xml:space="preserve"> </w:t>
      </w:r>
      <w:r w:rsidRPr="002B7DF6">
        <w:rPr>
          <w:rFonts w:ascii="Arial" w:hAnsi="Arial" w:cs="Arial"/>
          <w:sz w:val="20"/>
          <w:szCs w:val="20"/>
        </w:rPr>
        <w:t>Objednatelem a to formou dodatku k této smlouvě.</w:t>
      </w:r>
    </w:p>
    <w:p w:rsidR="00182E9E" w:rsidRDefault="00182E9E" w:rsidP="00182E9E">
      <w:pPr>
        <w:spacing w:line="312" w:lineRule="auto"/>
        <w:ind w:left="570"/>
        <w:jc w:val="both"/>
        <w:rPr>
          <w:rFonts w:ascii="Arial" w:hAnsi="Arial" w:cs="Arial"/>
          <w:sz w:val="20"/>
          <w:szCs w:val="20"/>
        </w:rPr>
      </w:pPr>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3.4</w:t>
      </w:r>
      <w:r>
        <w:rPr>
          <w:rFonts w:ascii="Arial" w:hAnsi="Arial" w:cs="Arial"/>
          <w:sz w:val="20"/>
          <w:szCs w:val="20"/>
        </w:rPr>
        <w:tab/>
        <w:t>V případě zániku této Smlouvy z důvodu porušení povinností vyplývajících z této Smlouvy na straně Objednatele má Zhotovitel právo na Cenu Díla sníženou o to, co Zhotovitel neprovedením Díla ušetřil. V případě zániku této Smlouvy z jiných důvodů má Zhotovitel právo na zaplacení poměrné části Ceny Díla odpovídající již provedené části Díla.</w:t>
      </w:r>
    </w:p>
    <w:p w:rsidR="00182E9E" w:rsidRDefault="00182E9E" w:rsidP="00182E9E">
      <w:pPr>
        <w:tabs>
          <w:tab w:val="left" w:pos="426"/>
        </w:tabs>
        <w:spacing w:line="312" w:lineRule="auto"/>
        <w:ind w:left="426" w:hanging="426"/>
        <w:jc w:val="both"/>
        <w:rPr>
          <w:rFonts w:ascii="Arial" w:hAnsi="Arial" w:cs="Arial"/>
          <w:sz w:val="20"/>
          <w:szCs w:val="20"/>
        </w:rPr>
      </w:pPr>
    </w:p>
    <w:p w:rsidR="00182E9E" w:rsidRDefault="00182E9E" w:rsidP="00182E9E">
      <w:pPr>
        <w:keepNext/>
        <w:spacing w:line="312" w:lineRule="auto"/>
        <w:jc w:val="center"/>
        <w:rPr>
          <w:rFonts w:ascii="Arial" w:hAnsi="Arial" w:cs="Arial"/>
          <w:b/>
          <w:bCs/>
          <w:sz w:val="20"/>
          <w:szCs w:val="20"/>
        </w:rPr>
      </w:pPr>
      <w:r>
        <w:rPr>
          <w:rFonts w:ascii="Arial" w:hAnsi="Arial" w:cs="Arial"/>
          <w:b/>
          <w:bCs/>
          <w:sz w:val="20"/>
          <w:szCs w:val="20"/>
        </w:rPr>
        <w:t>IV.</w:t>
      </w:r>
    </w:p>
    <w:p w:rsidR="00182E9E" w:rsidRDefault="00182E9E" w:rsidP="00182E9E">
      <w:pPr>
        <w:keepNext/>
        <w:spacing w:line="312" w:lineRule="auto"/>
        <w:ind w:left="567" w:hanging="567"/>
        <w:jc w:val="center"/>
        <w:rPr>
          <w:rFonts w:ascii="Arial" w:hAnsi="Arial" w:cs="Arial"/>
          <w:b/>
          <w:bCs/>
          <w:sz w:val="20"/>
          <w:szCs w:val="20"/>
        </w:rPr>
      </w:pPr>
      <w:r>
        <w:rPr>
          <w:rFonts w:ascii="Arial" w:hAnsi="Arial" w:cs="Arial"/>
          <w:b/>
          <w:bCs/>
          <w:sz w:val="20"/>
          <w:szCs w:val="20"/>
        </w:rPr>
        <w:t>Platební podmínky</w:t>
      </w:r>
    </w:p>
    <w:p w:rsidR="00182E9E" w:rsidRDefault="00182E9E" w:rsidP="00182E9E">
      <w:pPr>
        <w:keepNext/>
        <w:spacing w:line="312" w:lineRule="auto"/>
        <w:jc w:val="both"/>
        <w:rPr>
          <w:rFonts w:ascii="Arial" w:hAnsi="Arial" w:cs="Arial"/>
          <w:b/>
          <w:bCs/>
          <w:sz w:val="20"/>
          <w:szCs w:val="20"/>
        </w:rPr>
      </w:pPr>
    </w:p>
    <w:p w:rsidR="00182E9E" w:rsidRDefault="00182E9E" w:rsidP="00182E9E">
      <w:pPr>
        <w:keepNext/>
        <w:spacing w:line="312" w:lineRule="auto"/>
        <w:ind w:left="567" w:hanging="567"/>
        <w:jc w:val="both"/>
        <w:rPr>
          <w:rFonts w:ascii="Arial" w:hAnsi="Arial" w:cs="Arial"/>
          <w:sz w:val="20"/>
          <w:szCs w:val="20"/>
        </w:rPr>
      </w:pPr>
      <w:r>
        <w:rPr>
          <w:rFonts w:ascii="Arial" w:hAnsi="Arial" w:cs="Arial"/>
          <w:sz w:val="20"/>
          <w:szCs w:val="20"/>
        </w:rPr>
        <w:t>4.1</w:t>
      </w:r>
      <w:r>
        <w:rPr>
          <w:rFonts w:ascii="Arial" w:hAnsi="Arial" w:cs="Arial"/>
          <w:sz w:val="20"/>
          <w:szCs w:val="20"/>
        </w:rPr>
        <w:tab/>
        <w:t xml:space="preserve">Objednatel prohlašuje, že má zajištěny finanční prostředky na úhradu veškerých prací a dodávek dle této Smlouvy po celou dobu plnění. Objednatel bere na vědomí, že v případě nepravdivosti tohoto prohlášení by Zhotovitel tuto Smlouvu nikdy neuzavřel. </w:t>
      </w:r>
    </w:p>
    <w:p w:rsidR="00182E9E" w:rsidRDefault="00182E9E" w:rsidP="00182E9E">
      <w:pPr>
        <w:pStyle w:val="Zkladntextodsazen"/>
        <w:numPr>
          <w:ilvl w:val="1"/>
          <w:numId w:val="13"/>
        </w:numPr>
      </w:pPr>
      <w:r>
        <w:t>Objednatel je povinen zaplatit Cenu Díla dle následujících platebních podmínek:</w:t>
      </w:r>
    </w:p>
    <w:p w:rsidR="00182E9E" w:rsidRDefault="00182E9E" w:rsidP="00182E9E">
      <w:pPr>
        <w:spacing w:line="312" w:lineRule="auto"/>
        <w:ind w:left="543"/>
        <w:jc w:val="both"/>
        <w:rPr>
          <w:rFonts w:ascii="Arial" w:hAnsi="Arial" w:cs="Arial"/>
          <w:sz w:val="20"/>
          <w:szCs w:val="20"/>
        </w:rPr>
      </w:pPr>
      <w:r>
        <w:rPr>
          <w:rFonts w:ascii="Arial" w:hAnsi="Arial" w:cs="Arial"/>
          <w:sz w:val="20"/>
          <w:szCs w:val="20"/>
        </w:rPr>
        <w:t>Konečná faktura za provedené dodávky a montáže bude vystavena po dokončení díla a jeho předání objednateli.</w:t>
      </w:r>
    </w:p>
    <w:p w:rsidR="00182E9E" w:rsidRDefault="00182E9E" w:rsidP="00182E9E">
      <w:pPr>
        <w:numPr>
          <w:ilvl w:val="1"/>
          <w:numId w:val="6"/>
        </w:numPr>
        <w:tabs>
          <w:tab w:val="clear" w:pos="360"/>
          <w:tab w:val="num" w:pos="540"/>
        </w:tabs>
        <w:spacing w:line="312" w:lineRule="auto"/>
        <w:ind w:left="540" w:hanging="540"/>
        <w:jc w:val="both"/>
        <w:rPr>
          <w:rFonts w:ascii="Arial" w:hAnsi="Arial" w:cs="Arial"/>
          <w:sz w:val="20"/>
          <w:szCs w:val="20"/>
        </w:rPr>
      </w:pPr>
      <w:r>
        <w:rPr>
          <w:rFonts w:ascii="Arial" w:hAnsi="Arial" w:cs="Arial"/>
          <w:sz w:val="20"/>
          <w:szCs w:val="20"/>
        </w:rPr>
        <w:t xml:space="preserve">Splatnost faktury je stranami dohodnuta na čtrnáct (14) kalendářních dnů ode dne vystavení.  </w:t>
      </w:r>
    </w:p>
    <w:p w:rsidR="00182E9E" w:rsidRDefault="00182E9E" w:rsidP="00182E9E">
      <w:pPr>
        <w:numPr>
          <w:ilvl w:val="1"/>
          <w:numId w:val="6"/>
        </w:numPr>
        <w:tabs>
          <w:tab w:val="clear" w:pos="360"/>
          <w:tab w:val="num" w:pos="540"/>
        </w:tabs>
        <w:spacing w:line="312" w:lineRule="auto"/>
        <w:ind w:left="540" w:hanging="540"/>
        <w:jc w:val="both"/>
        <w:rPr>
          <w:rFonts w:ascii="Arial" w:hAnsi="Arial" w:cs="Arial"/>
          <w:sz w:val="20"/>
          <w:szCs w:val="20"/>
        </w:rPr>
      </w:pPr>
      <w:r>
        <w:rPr>
          <w:rFonts w:ascii="Arial" w:hAnsi="Arial" w:cs="Arial"/>
          <w:sz w:val="20"/>
          <w:szCs w:val="20"/>
        </w:rPr>
        <w:lastRenderedPageBreak/>
        <w:t xml:space="preserve">Faktura – daňový doklad bude obsahovat zákonem požadované náležitosti. Pokud nebude faktura Zhotovitelem vystavena v souladu s platebními podmínkami nebo nebude splňovat stanovené náležitosti, je Objednatel oprávněn takovou fakturu ve lhůtě splatnosti Zhotoviteli vrátit. </w:t>
      </w:r>
    </w:p>
    <w:p w:rsidR="00182E9E" w:rsidRDefault="00182E9E" w:rsidP="00182E9E">
      <w:pPr>
        <w:numPr>
          <w:ilvl w:val="1"/>
          <w:numId w:val="6"/>
        </w:numPr>
        <w:tabs>
          <w:tab w:val="clear" w:pos="360"/>
          <w:tab w:val="num" w:pos="540"/>
        </w:tabs>
        <w:spacing w:line="312" w:lineRule="auto"/>
        <w:ind w:left="540" w:hanging="540"/>
        <w:jc w:val="both"/>
        <w:rPr>
          <w:rFonts w:ascii="Arial" w:hAnsi="Arial" w:cs="Arial"/>
          <w:sz w:val="20"/>
        </w:rPr>
      </w:pPr>
      <w:r>
        <w:rPr>
          <w:rFonts w:ascii="Arial" w:hAnsi="Arial" w:cs="Arial"/>
          <w:sz w:val="20"/>
        </w:rPr>
        <w:t>Zhotovitel je povinen podle povahy vad fakturu opravit nebo nově vyhotovit. Oprávněným vrácením   faktury přestává běžet původní lhůta splatnosti. Nová lhůta splatnosti běží znovu ode dne doručení opraveného nebo nově vyhotoveného daňového dokladu Objednateli.</w:t>
      </w:r>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4.6</w:t>
      </w:r>
      <w:r>
        <w:rPr>
          <w:rFonts w:ascii="Arial" w:hAnsi="Arial" w:cs="Arial"/>
          <w:sz w:val="20"/>
          <w:szCs w:val="20"/>
        </w:rPr>
        <w:tab/>
        <w:t>Proti právu na zaplacení Ceny Díla</w:t>
      </w:r>
      <w:r>
        <w:rPr>
          <w:rFonts w:ascii="Arial" w:hAnsi="Arial" w:cs="Arial"/>
          <w:color w:val="FF00FF"/>
          <w:sz w:val="20"/>
          <w:szCs w:val="20"/>
        </w:rPr>
        <w:t xml:space="preserve"> </w:t>
      </w:r>
      <w:r>
        <w:rPr>
          <w:rFonts w:ascii="Arial" w:hAnsi="Arial" w:cs="Arial"/>
          <w:sz w:val="20"/>
          <w:szCs w:val="20"/>
        </w:rPr>
        <w:t xml:space="preserve">není přípustné a zakazuje se jednostranné započtení. </w:t>
      </w:r>
    </w:p>
    <w:p w:rsidR="00182E9E" w:rsidRDefault="00182E9E" w:rsidP="00182E9E">
      <w:pPr>
        <w:spacing w:line="312" w:lineRule="auto"/>
        <w:jc w:val="center"/>
        <w:rPr>
          <w:rFonts w:ascii="Arial" w:hAnsi="Arial" w:cs="Arial"/>
          <w:b/>
          <w:bCs/>
          <w:sz w:val="20"/>
          <w:szCs w:val="20"/>
        </w:rPr>
      </w:pPr>
      <w:r>
        <w:rPr>
          <w:rFonts w:ascii="Arial" w:hAnsi="Arial" w:cs="Arial"/>
          <w:b/>
          <w:bCs/>
          <w:sz w:val="20"/>
          <w:szCs w:val="20"/>
        </w:rPr>
        <w:t>V.</w:t>
      </w:r>
    </w:p>
    <w:p w:rsidR="00182E9E" w:rsidRDefault="00182E9E" w:rsidP="00182E9E">
      <w:pPr>
        <w:spacing w:line="312" w:lineRule="auto"/>
        <w:jc w:val="center"/>
        <w:rPr>
          <w:rFonts w:ascii="Arial" w:hAnsi="Arial" w:cs="Arial"/>
          <w:b/>
          <w:bCs/>
          <w:sz w:val="20"/>
          <w:szCs w:val="20"/>
        </w:rPr>
      </w:pPr>
      <w:r>
        <w:rPr>
          <w:rFonts w:ascii="Arial" w:hAnsi="Arial" w:cs="Arial"/>
          <w:b/>
          <w:bCs/>
          <w:sz w:val="20"/>
          <w:szCs w:val="20"/>
        </w:rPr>
        <w:t>Provádění Díla, kontrola prací na Díle</w:t>
      </w:r>
    </w:p>
    <w:p w:rsidR="00182E9E" w:rsidRDefault="00182E9E" w:rsidP="00182E9E">
      <w:pPr>
        <w:spacing w:line="312" w:lineRule="auto"/>
        <w:jc w:val="center"/>
        <w:rPr>
          <w:rFonts w:ascii="Arial" w:hAnsi="Arial" w:cs="Arial"/>
          <w:b/>
          <w:bCs/>
          <w:sz w:val="20"/>
          <w:szCs w:val="20"/>
        </w:rPr>
      </w:pPr>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5.1</w:t>
      </w:r>
      <w:r>
        <w:rPr>
          <w:rFonts w:ascii="Arial" w:hAnsi="Arial" w:cs="Arial"/>
          <w:sz w:val="20"/>
          <w:szCs w:val="20"/>
        </w:rPr>
        <w:tab/>
        <w:t xml:space="preserve">Objednatel je povinen před zahájením prací předat Zhotoviteli staveniště v řádném stavu a po celou dobu provádění Díla mu poskytovat veškerou součinnost potřebnou k provedení Díla.  </w:t>
      </w:r>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5.2</w:t>
      </w:r>
      <w:r>
        <w:rPr>
          <w:rFonts w:ascii="Arial" w:hAnsi="Arial" w:cs="Arial"/>
          <w:sz w:val="20"/>
          <w:szCs w:val="20"/>
        </w:rPr>
        <w:tab/>
        <w:t>Zhotovitel je povinen provést Dílo na svůj náklad a na své nebezpečí.</w:t>
      </w:r>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5.3</w:t>
      </w:r>
      <w:r>
        <w:rPr>
          <w:rFonts w:ascii="Arial" w:hAnsi="Arial" w:cs="Arial"/>
          <w:sz w:val="20"/>
          <w:szCs w:val="20"/>
        </w:rPr>
        <w:tab/>
        <w:t xml:space="preserve">Při provádění Díla se Zhotovitel zavazuje postupovat samostatně a Dílo provádět v souladu s obecně závaznými právními předpisy a českými technickými normami. </w:t>
      </w:r>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5.4</w:t>
      </w:r>
      <w:r>
        <w:rPr>
          <w:rFonts w:ascii="Arial" w:hAnsi="Arial" w:cs="Arial"/>
          <w:sz w:val="20"/>
          <w:szCs w:val="20"/>
        </w:rPr>
        <w:tab/>
        <w:t>Zhotovitel je oprávněn pověřit provedením Díla nebo jeho části třetí osobu – subdodavatele. Při provádění Díla třetí osobou má Zhotovitel odpovědnost, jako by Dílo prováděl sám.</w:t>
      </w:r>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5.5</w:t>
      </w:r>
      <w:r>
        <w:rPr>
          <w:rFonts w:ascii="Arial" w:hAnsi="Arial" w:cs="Arial"/>
          <w:sz w:val="20"/>
          <w:szCs w:val="20"/>
        </w:rPr>
        <w:tab/>
        <w:t>Objednatel je oprávněn provádět průběžnou kontrolu prací na Díle svými pracovníky, případně jím pověřenou osobou. Zhotovitel za tím účelem bude organizovat kontrolní dny provádění Díla, kterých se bude účastnit zástupce Zhotovitele. Zhotovitel bude vést o provádění Díla stavební deník.</w:t>
      </w:r>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5.6</w:t>
      </w:r>
      <w:r>
        <w:rPr>
          <w:rFonts w:ascii="Arial" w:hAnsi="Arial" w:cs="Arial"/>
          <w:sz w:val="20"/>
          <w:szCs w:val="20"/>
        </w:rPr>
        <w:tab/>
        <w:t>Zhotovitel se zavazuje při provádění Díla dodržovat a respektovat platné právní a ostatní předpisy k zajištění bezpečnosti a ochrany zdraví při práci, dále hygienické a protipožární a jiné obecně závazné předpisy, ČSN, EN a rozhodnutí orgánů veřejné správy, zejména pak stavební povolení. Zhotovitel zodpovídá za čistotu a pořádek na staveništi, je povinen odstranit na vlastní náklady odpady vzniklé v souvislosti s jeho činností v souladu se Zákonem o odpadech č.185/2001 Sb., v platném znění a vyklidí staveniště a staveniště uvede do původního stavu do 2 dnů po předání Díla.</w:t>
      </w:r>
    </w:p>
    <w:p w:rsidR="00182E9E" w:rsidRDefault="00182E9E" w:rsidP="00182E9E">
      <w:pPr>
        <w:tabs>
          <w:tab w:val="left" w:pos="426"/>
        </w:tabs>
        <w:spacing w:line="312" w:lineRule="auto"/>
        <w:rPr>
          <w:rFonts w:ascii="Arial" w:hAnsi="Arial" w:cs="Arial"/>
          <w:b/>
          <w:bCs/>
          <w:sz w:val="20"/>
          <w:szCs w:val="20"/>
        </w:rPr>
      </w:pPr>
    </w:p>
    <w:p w:rsidR="00182E9E" w:rsidRDefault="00182E9E" w:rsidP="00182E9E">
      <w:pPr>
        <w:tabs>
          <w:tab w:val="left" w:pos="426"/>
        </w:tabs>
        <w:spacing w:line="312" w:lineRule="auto"/>
        <w:rPr>
          <w:rFonts w:ascii="Arial" w:hAnsi="Arial" w:cs="Arial"/>
          <w:b/>
          <w:bCs/>
          <w:sz w:val="20"/>
          <w:szCs w:val="20"/>
        </w:rPr>
      </w:pPr>
    </w:p>
    <w:p w:rsidR="00182E9E" w:rsidRDefault="00182E9E" w:rsidP="00182E9E">
      <w:pPr>
        <w:tabs>
          <w:tab w:val="left" w:pos="426"/>
        </w:tabs>
        <w:spacing w:line="312" w:lineRule="auto"/>
        <w:rPr>
          <w:rFonts w:ascii="Arial" w:hAnsi="Arial" w:cs="Arial"/>
          <w:b/>
          <w:bCs/>
          <w:sz w:val="20"/>
          <w:szCs w:val="20"/>
        </w:rPr>
      </w:pPr>
    </w:p>
    <w:p w:rsidR="00182E9E" w:rsidRDefault="00182E9E" w:rsidP="00182E9E">
      <w:pPr>
        <w:spacing w:line="312" w:lineRule="auto"/>
        <w:jc w:val="center"/>
        <w:rPr>
          <w:rFonts w:ascii="Arial" w:hAnsi="Arial" w:cs="Arial"/>
          <w:b/>
          <w:bCs/>
          <w:sz w:val="20"/>
          <w:szCs w:val="20"/>
        </w:rPr>
      </w:pPr>
      <w:r>
        <w:rPr>
          <w:rFonts w:ascii="Arial" w:hAnsi="Arial" w:cs="Arial"/>
          <w:b/>
          <w:bCs/>
          <w:sz w:val="20"/>
          <w:szCs w:val="20"/>
        </w:rPr>
        <w:t>VI.</w:t>
      </w:r>
    </w:p>
    <w:p w:rsidR="00182E9E" w:rsidRDefault="00182E9E" w:rsidP="00182E9E">
      <w:pPr>
        <w:spacing w:line="312" w:lineRule="auto"/>
        <w:jc w:val="center"/>
        <w:rPr>
          <w:rFonts w:ascii="Arial" w:hAnsi="Arial" w:cs="Arial"/>
          <w:b/>
          <w:bCs/>
          <w:sz w:val="20"/>
          <w:szCs w:val="20"/>
        </w:rPr>
      </w:pPr>
      <w:r>
        <w:rPr>
          <w:rFonts w:ascii="Arial" w:hAnsi="Arial" w:cs="Arial"/>
          <w:b/>
          <w:bCs/>
          <w:sz w:val="20"/>
          <w:szCs w:val="20"/>
        </w:rPr>
        <w:t>Předání a převzetí díla</w:t>
      </w:r>
    </w:p>
    <w:p w:rsidR="00182E9E" w:rsidRDefault="00182E9E" w:rsidP="00182E9E">
      <w:pPr>
        <w:spacing w:line="312" w:lineRule="auto"/>
        <w:jc w:val="center"/>
        <w:rPr>
          <w:rFonts w:ascii="Arial" w:hAnsi="Arial" w:cs="Arial"/>
          <w:b/>
          <w:bCs/>
          <w:sz w:val="20"/>
          <w:szCs w:val="20"/>
        </w:rPr>
      </w:pPr>
    </w:p>
    <w:p w:rsidR="00182E9E" w:rsidRDefault="00182E9E" w:rsidP="00182E9E">
      <w:pPr>
        <w:numPr>
          <w:ilvl w:val="1"/>
          <w:numId w:val="7"/>
        </w:numPr>
        <w:tabs>
          <w:tab w:val="clear" w:pos="360"/>
          <w:tab w:val="num" w:pos="540"/>
        </w:tabs>
        <w:spacing w:line="312" w:lineRule="auto"/>
        <w:ind w:left="540" w:hanging="540"/>
        <w:jc w:val="both"/>
        <w:rPr>
          <w:rFonts w:ascii="Arial" w:hAnsi="Arial" w:cs="Arial"/>
          <w:sz w:val="20"/>
          <w:szCs w:val="20"/>
        </w:rPr>
      </w:pPr>
      <w:r>
        <w:rPr>
          <w:rFonts w:ascii="Arial" w:hAnsi="Arial" w:cs="Arial"/>
          <w:sz w:val="20"/>
          <w:szCs w:val="20"/>
        </w:rPr>
        <w:t xml:space="preserve">Zhotovitel splní svou povinnosti provést Dílo tak, že řádně zhotoví Dílo v rozsahu dle čl. I. této Smlouvy v souladu s platnými obecně závaznými právními předpisy a platnými českými technickými normami a zhotovené Dílo předá Objednateli. </w:t>
      </w:r>
    </w:p>
    <w:p w:rsidR="00182E9E" w:rsidRDefault="00182E9E" w:rsidP="00182E9E">
      <w:pPr>
        <w:numPr>
          <w:ilvl w:val="1"/>
          <w:numId w:val="7"/>
        </w:numPr>
        <w:tabs>
          <w:tab w:val="clear" w:pos="360"/>
          <w:tab w:val="num" w:pos="540"/>
        </w:tabs>
        <w:spacing w:line="312" w:lineRule="auto"/>
        <w:ind w:left="540" w:hanging="540"/>
        <w:jc w:val="both"/>
        <w:rPr>
          <w:rFonts w:ascii="Arial" w:hAnsi="Arial" w:cs="Arial"/>
          <w:sz w:val="20"/>
          <w:szCs w:val="20"/>
        </w:rPr>
      </w:pPr>
      <w:r>
        <w:rPr>
          <w:rFonts w:ascii="Arial" w:hAnsi="Arial" w:cs="Arial"/>
          <w:sz w:val="20"/>
          <w:szCs w:val="20"/>
        </w:rPr>
        <w:t>Objednatel je povinen provedené Dílo převzít, a to do sedmi dnů poté, kdy byl k tomuto kroku Zhotovitelem vyzván. Objednatel nemá právo odmítnout převzetí Díla pro drobné vady, které samy o sobě ani ve spojení s jinými nebrání užívání Díla funkčně nebo esteticky, ani jeho užívání podstatným způsobem neomezují. Poruší-li Objednatel svou povinnost převzít Dílo, považuje se toto za dokončené a předané.</w:t>
      </w:r>
    </w:p>
    <w:p w:rsidR="00182E9E" w:rsidRDefault="00182E9E" w:rsidP="00182E9E">
      <w:pPr>
        <w:pStyle w:val="Zkladntextodsazen"/>
        <w:ind w:left="540" w:hanging="540"/>
      </w:pPr>
      <w:r>
        <w:t>6.3</w:t>
      </w:r>
      <w:r>
        <w:tab/>
        <w:t xml:space="preserve">Dílo bude Zhotovitelem předáno Objednateli na základě písemného protokolu o předání a převzetí díla podepsaného oprávněnými zástupci Stran (dále jen „Protokol“). Pokud se při převzetí Díla vyskytnou vady nebo nedodělky, uvedou je Strany v  Protokolu. Objednatel je povinen uvést v Protokolu všechny zjevné vady a nedodělky. </w:t>
      </w:r>
    </w:p>
    <w:p w:rsidR="00182E9E" w:rsidRDefault="00182E9E" w:rsidP="00182E9E">
      <w:pPr>
        <w:spacing w:line="312" w:lineRule="auto"/>
        <w:ind w:left="540" w:hanging="540"/>
        <w:jc w:val="both"/>
        <w:rPr>
          <w:rFonts w:ascii="Arial" w:hAnsi="Arial" w:cs="Arial"/>
          <w:sz w:val="20"/>
          <w:szCs w:val="20"/>
        </w:rPr>
      </w:pPr>
      <w:r>
        <w:rPr>
          <w:rFonts w:ascii="Arial" w:hAnsi="Arial" w:cs="Arial"/>
          <w:sz w:val="20"/>
          <w:szCs w:val="20"/>
        </w:rPr>
        <w:t>6.4</w:t>
      </w:r>
      <w:r>
        <w:rPr>
          <w:rFonts w:ascii="Arial" w:hAnsi="Arial" w:cs="Arial"/>
          <w:sz w:val="20"/>
          <w:szCs w:val="20"/>
        </w:rPr>
        <w:tab/>
        <w:t>Nebezpečí škody na Díle přechází na Objednatele jeho předáním.</w:t>
      </w:r>
    </w:p>
    <w:p w:rsidR="00182E9E" w:rsidRDefault="00182E9E" w:rsidP="00182E9E">
      <w:pPr>
        <w:spacing w:line="312" w:lineRule="auto"/>
        <w:jc w:val="center"/>
        <w:rPr>
          <w:rFonts w:ascii="Arial" w:hAnsi="Arial" w:cs="Arial"/>
          <w:b/>
          <w:bCs/>
          <w:sz w:val="20"/>
          <w:szCs w:val="20"/>
        </w:rPr>
      </w:pPr>
    </w:p>
    <w:p w:rsidR="00182E9E" w:rsidRDefault="00182E9E" w:rsidP="00182E9E">
      <w:pPr>
        <w:spacing w:line="312" w:lineRule="auto"/>
        <w:jc w:val="center"/>
        <w:rPr>
          <w:rFonts w:ascii="Arial" w:hAnsi="Arial" w:cs="Arial"/>
          <w:b/>
          <w:bCs/>
          <w:sz w:val="20"/>
          <w:szCs w:val="20"/>
        </w:rPr>
      </w:pPr>
    </w:p>
    <w:p w:rsidR="00182E9E" w:rsidRDefault="00182E9E" w:rsidP="00182E9E">
      <w:pPr>
        <w:spacing w:line="312" w:lineRule="auto"/>
        <w:jc w:val="center"/>
        <w:rPr>
          <w:rFonts w:ascii="Arial" w:hAnsi="Arial" w:cs="Arial"/>
          <w:b/>
          <w:bCs/>
          <w:sz w:val="20"/>
          <w:szCs w:val="20"/>
        </w:rPr>
      </w:pPr>
    </w:p>
    <w:p w:rsidR="00182E9E" w:rsidRDefault="00182E9E" w:rsidP="00182E9E">
      <w:pPr>
        <w:spacing w:line="312" w:lineRule="auto"/>
        <w:jc w:val="center"/>
        <w:rPr>
          <w:rFonts w:ascii="Arial" w:hAnsi="Arial" w:cs="Arial"/>
          <w:b/>
          <w:bCs/>
          <w:sz w:val="20"/>
          <w:szCs w:val="20"/>
        </w:rPr>
      </w:pPr>
    </w:p>
    <w:p w:rsidR="00182E9E" w:rsidRDefault="00182E9E" w:rsidP="00182E9E">
      <w:pPr>
        <w:spacing w:line="312" w:lineRule="auto"/>
        <w:jc w:val="center"/>
        <w:rPr>
          <w:rFonts w:ascii="Arial" w:hAnsi="Arial" w:cs="Arial"/>
          <w:b/>
          <w:bCs/>
          <w:sz w:val="20"/>
          <w:szCs w:val="20"/>
        </w:rPr>
      </w:pPr>
    </w:p>
    <w:p w:rsidR="00182E9E" w:rsidRDefault="00182E9E" w:rsidP="00182E9E">
      <w:pPr>
        <w:spacing w:line="312" w:lineRule="auto"/>
        <w:jc w:val="center"/>
        <w:rPr>
          <w:rFonts w:ascii="Arial" w:hAnsi="Arial" w:cs="Arial"/>
          <w:b/>
          <w:bCs/>
          <w:sz w:val="20"/>
          <w:szCs w:val="20"/>
        </w:rPr>
      </w:pPr>
      <w:r>
        <w:rPr>
          <w:rFonts w:ascii="Arial" w:hAnsi="Arial" w:cs="Arial"/>
          <w:b/>
          <w:bCs/>
          <w:sz w:val="20"/>
          <w:szCs w:val="20"/>
        </w:rPr>
        <w:t>VII.</w:t>
      </w:r>
    </w:p>
    <w:p w:rsidR="00182E9E" w:rsidRDefault="00182E9E" w:rsidP="00182E9E">
      <w:pPr>
        <w:spacing w:line="312" w:lineRule="auto"/>
        <w:jc w:val="center"/>
        <w:rPr>
          <w:rFonts w:ascii="Arial" w:hAnsi="Arial" w:cs="Arial"/>
          <w:b/>
          <w:bCs/>
          <w:sz w:val="20"/>
          <w:szCs w:val="20"/>
        </w:rPr>
      </w:pPr>
      <w:r>
        <w:rPr>
          <w:rFonts w:ascii="Arial" w:hAnsi="Arial" w:cs="Arial"/>
          <w:b/>
          <w:bCs/>
          <w:sz w:val="20"/>
          <w:szCs w:val="20"/>
        </w:rPr>
        <w:t>Odpovědnost za vady, záruky</w:t>
      </w:r>
    </w:p>
    <w:p w:rsidR="00182E9E" w:rsidRDefault="00182E9E" w:rsidP="00182E9E">
      <w:pPr>
        <w:spacing w:line="312" w:lineRule="auto"/>
        <w:jc w:val="center"/>
        <w:rPr>
          <w:rFonts w:ascii="Arial" w:hAnsi="Arial" w:cs="Arial"/>
          <w:b/>
          <w:bCs/>
          <w:sz w:val="20"/>
          <w:szCs w:val="20"/>
        </w:rPr>
      </w:pPr>
    </w:p>
    <w:p w:rsidR="00182E9E" w:rsidRDefault="00182E9E" w:rsidP="00182E9E">
      <w:pPr>
        <w:numPr>
          <w:ilvl w:val="1"/>
          <w:numId w:val="3"/>
        </w:numPr>
        <w:spacing w:line="312" w:lineRule="auto"/>
        <w:ind w:left="567" w:hanging="567"/>
        <w:jc w:val="both"/>
        <w:rPr>
          <w:rFonts w:ascii="Arial" w:hAnsi="Arial" w:cs="Arial"/>
          <w:sz w:val="20"/>
          <w:szCs w:val="20"/>
        </w:rPr>
      </w:pPr>
      <w:r>
        <w:rPr>
          <w:rFonts w:ascii="Arial" w:hAnsi="Arial" w:cs="Arial"/>
          <w:sz w:val="20"/>
          <w:szCs w:val="20"/>
        </w:rPr>
        <w:t>Zhotovitel se zavazuje, že předané Dílo bude prosté vad a nedodělků a že v záruční době bude mít vlastnosti v této Smlouvě dohodnuté.</w:t>
      </w:r>
    </w:p>
    <w:p w:rsidR="00182E9E" w:rsidRDefault="00182E9E" w:rsidP="00182E9E">
      <w:pPr>
        <w:numPr>
          <w:ilvl w:val="1"/>
          <w:numId w:val="3"/>
        </w:numPr>
        <w:spacing w:line="312" w:lineRule="auto"/>
        <w:ind w:left="567" w:hanging="567"/>
        <w:jc w:val="both"/>
        <w:rPr>
          <w:rFonts w:ascii="Arial" w:hAnsi="Arial" w:cs="Arial"/>
          <w:sz w:val="20"/>
          <w:szCs w:val="20"/>
        </w:rPr>
      </w:pPr>
      <w:r>
        <w:rPr>
          <w:rFonts w:ascii="Arial" w:hAnsi="Arial" w:cs="Arial"/>
          <w:sz w:val="20"/>
          <w:szCs w:val="20"/>
        </w:rPr>
        <w:t xml:space="preserve">Zhotovitel poskytuje záruku, že Dílo bude mít všechny vlastnosti smluvené nebo obvyklé dle této Smlouvy po dobu </w:t>
      </w:r>
      <w:r>
        <w:rPr>
          <w:rFonts w:ascii="Arial" w:hAnsi="Arial" w:cs="Arial"/>
          <w:b/>
          <w:bCs/>
          <w:sz w:val="20"/>
          <w:szCs w:val="20"/>
        </w:rPr>
        <w:t>60 měsíců</w:t>
      </w:r>
      <w:r>
        <w:rPr>
          <w:rFonts w:ascii="Arial" w:hAnsi="Arial" w:cs="Arial"/>
          <w:sz w:val="20"/>
          <w:szCs w:val="20"/>
        </w:rPr>
        <w:t xml:space="preserve">, a to ode dne převzetí Díla Objednatelem od Zhotovitele. </w:t>
      </w:r>
    </w:p>
    <w:p w:rsidR="00182E9E" w:rsidRDefault="00182E9E" w:rsidP="00182E9E">
      <w:pPr>
        <w:numPr>
          <w:ilvl w:val="1"/>
          <w:numId w:val="3"/>
        </w:numPr>
        <w:spacing w:line="312" w:lineRule="auto"/>
        <w:ind w:left="567" w:hanging="567"/>
        <w:jc w:val="both"/>
        <w:rPr>
          <w:rFonts w:ascii="Arial" w:hAnsi="Arial" w:cs="Arial"/>
          <w:sz w:val="20"/>
          <w:szCs w:val="20"/>
        </w:rPr>
      </w:pPr>
      <w:r>
        <w:rPr>
          <w:rFonts w:ascii="Arial" w:hAnsi="Arial" w:cs="Arial"/>
          <w:sz w:val="20"/>
          <w:szCs w:val="20"/>
        </w:rPr>
        <w:t>Drobné odchylky Díla od projektové dokumentace, které nemění přijaté řešení a jsou v souladu s platnými normami a předpisy, nejsou vadami Díla.</w:t>
      </w:r>
    </w:p>
    <w:p w:rsidR="00182E9E" w:rsidRDefault="00182E9E" w:rsidP="00182E9E">
      <w:pPr>
        <w:numPr>
          <w:ilvl w:val="1"/>
          <w:numId w:val="3"/>
        </w:numPr>
        <w:spacing w:line="312" w:lineRule="auto"/>
        <w:ind w:left="567" w:hanging="567"/>
        <w:jc w:val="both"/>
        <w:rPr>
          <w:rFonts w:ascii="Arial" w:hAnsi="Arial" w:cs="Arial"/>
          <w:sz w:val="20"/>
          <w:szCs w:val="20"/>
        </w:rPr>
      </w:pPr>
      <w:r>
        <w:rPr>
          <w:rFonts w:ascii="Arial" w:hAnsi="Arial" w:cs="Arial"/>
          <w:sz w:val="20"/>
          <w:szCs w:val="20"/>
        </w:rPr>
        <w:t>Zhotovitel je povinen v přiměřené době od okamžiku oznámení vady Díla, bude-li to v daném případě technicky možné (</w:t>
      </w:r>
      <w:proofErr w:type="gramStart"/>
      <w:r>
        <w:rPr>
          <w:rFonts w:ascii="Arial" w:hAnsi="Arial" w:cs="Arial"/>
          <w:sz w:val="20"/>
          <w:szCs w:val="20"/>
        </w:rPr>
        <w:t>tzn. jde</w:t>
      </w:r>
      <w:proofErr w:type="gramEnd"/>
      <w:r>
        <w:rPr>
          <w:rFonts w:ascii="Arial" w:hAnsi="Arial" w:cs="Arial"/>
          <w:sz w:val="20"/>
          <w:szCs w:val="20"/>
        </w:rPr>
        <w:t xml:space="preserve">-li o odstranitelnou vadu), zahájit odstraňování vady Díla či jeho části, a vadu Díla v dohodnuté době, jinak v době přiměřené povaze vady, odstranit.  </w:t>
      </w:r>
    </w:p>
    <w:p w:rsidR="00182E9E" w:rsidRDefault="00182E9E" w:rsidP="00182E9E">
      <w:pPr>
        <w:spacing w:line="312" w:lineRule="auto"/>
        <w:ind w:left="567" w:hanging="567"/>
        <w:jc w:val="both"/>
        <w:rPr>
          <w:rFonts w:ascii="Arial" w:hAnsi="Arial" w:cs="Arial"/>
          <w:sz w:val="20"/>
          <w:szCs w:val="20"/>
        </w:rPr>
      </w:pPr>
      <w:r>
        <w:rPr>
          <w:rFonts w:ascii="Arial" w:hAnsi="Arial" w:cs="Arial"/>
          <w:sz w:val="18"/>
          <w:szCs w:val="20"/>
        </w:rPr>
        <w:t>7.5</w:t>
      </w:r>
      <w:r>
        <w:rPr>
          <w:rFonts w:ascii="Arial" w:hAnsi="Arial" w:cs="Arial"/>
          <w:sz w:val="20"/>
          <w:szCs w:val="20"/>
        </w:rPr>
        <w:tab/>
        <w:t>Zhotovitel neodpovídá za vady Díla, které byly po přechodu nebezpečí škody na Díle způsobeny Objednatelem nebo třetími osobami, zejména za vady způsobené jiným než řádným užíváním předmětu Díla.</w:t>
      </w:r>
    </w:p>
    <w:p w:rsidR="00182E9E" w:rsidRDefault="00182E9E" w:rsidP="00182E9E">
      <w:pPr>
        <w:tabs>
          <w:tab w:val="left" w:pos="426"/>
        </w:tabs>
        <w:spacing w:line="312" w:lineRule="auto"/>
        <w:ind w:left="420" w:hanging="420"/>
        <w:jc w:val="both"/>
        <w:rPr>
          <w:rFonts w:ascii="Arial" w:hAnsi="Arial" w:cs="Arial"/>
          <w:sz w:val="20"/>
          <w:szCs w:val="20"/>
        </w:rPr>
      </w:pPr>
    </w:p>
    <w:p w:rsidR="00182E9E" w:rsidRDefault="00182E9E" w:rsidP="00182E9E">
      <w:pPr>
        <w:tabs>
          <w:tab w:val="left" w:pos="426"/>
        </w:tabs>
        <w:spacing w:line="312" w:lineRule="auto"/>
        <w:ind w:left="420" w:hanging="420"/>
        <w:jc w:val="both"/>
        <w:rPr>
          <w:rFonts w:ascii="Arial" w:hAnsi="Arial" w:cs="Arial"/>
          <w:sz w:val="20"/>
          <w:szCs w:val="20"/>
        </w:rPr>
      </w:pPr>
    </w:p>
    <w:p w:rsidR="00182E9E" w:rsidRDefault="00182E9E" w:rsidP="00182E9E">
      <w:pPr>
        <w:tabs>
          <w:tab w:val="left" w:pos="426"/>
        </w:tabs>
        <w:spacing w:line="312" w:lineRule="auto"/>
        <w:ind w:left="420" w:hanging="420"/>
        <w:jc w:val="both"/>
        <w:rPr>
          <w:rFonts w:ascii="Arial" w:hAnsi="Arial" w:cs="Arial"/>
          <w:sz w:val="20"/>
          <w:szCs w:val="20"/>
        </w:rPr>
      </w:pPr>
    </w:p>
    <w:p w:rsidR="00182E9E" w:rsidRDefault="00182E9E" w:rsidP="00182E9E">
      <w:pPr>
        <w:spacing w:line="312" w:lineRule="auto"/>
        <w:jc w:val="center"/>
        <w:rPr>
          <w:rFonts w:ascii="Arial" w:hAnsi="Arial" w:cs="Arial"/>
          <w:b/>
          <w:bCs/>
          <w:sz w:val="20"/>
          <w:szCs w:val="20"/>
        </w:rPr>
      </w:pPr>
      <w:r>
        <w:rPr>
          <w:rFonts w:ascii="Arial" w:hAnsi="Arial" w:cs="Arial"/>
          <w:b/>
          <w:bCs/>
          <w:sz w:val="20"/>
          <w:szCs w:val="20"/>
        </w:rPr>
        <w:t>VIII.</w:t>
      </w:r>
    </w:p>
    <w:p w:rsidR="00182E9E" w:rsidRDefault="00182E9E" w:rsidP="00182E9E">
      <w:pPr>
        <w:spacing w:line="312" w:lineRule="auto"/>
        <w:jc w:val="center"/>
        <w:rPr>
          <w:rFonts w:ascii="Arial" w:hAnsi="Arial" w:cs="Arial"/>
          <w:b/>
          <w:bCs/>
          <w:sz w:val="20"/>
          <w:szCs w:val="20"/>
        </w:rPr>
      </w:pPr>
      <w:r>
        <w:rPr>
          <w:rFonts w:ascii="Arial" w:hAnsi="Arial" w:cs="Arial"/>
          <w:b/>
          <w:bCs/>
          <w:sz w:val="20"/>
          <w:szCs w:val="20"/>
        </w:rPr>
        <w:t>Smluvní pokuty</w:t>
      </w:r>
    </w:p>
    <w:p w:rsidR="00182E9E" w:rsidRDefault="00182E9E" w:rsidP="00182E9E">
      <w:pPr>
        <w:spacing w:line="312" w:lineRule="auto"/>
        <w:jc w:val="center"/>
        <w:rPr>
          <w:rFonts w:ascii="Arial" w:hAnsi="Arial" w:cs="Arial"/>
          <w:b/>
          <w:bCs/>
          <w:sz w:val="20"/>
          <w:szCs w:val="20"/>
        </w:rPr>
      </w:pPr>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8.1</w:t>
      </w:r>
      <w:r>
        <w:rPr>
          <w:rFonts w:ascii="Arial" w:hAnsi="Arial" w:cs="Arial"/>
          <w:sz w:val="20"/>
          <w:szCs w:val="20"/>
        </w:rPr>
        <w:tab/>
        <w:t xml:space="preserve">V případě zaviněného prodlení Zhotovitele s předáním Díla uhradí Zhotovitel Objednateli smluvní pokutu ve výši 0,05 % z celkové smluvní Ceny Díla bez DPH za každý, byť i jen započatý den prodlení. </w:t>
      </w:r>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t>V případě prodlení Objednatele se zaplacením Ceny Díla nebo kterékoliv její části je Objednatel povinen a zavazuje se zaplatit Zhotoviteli smluvní pokutu ve výši 0,05 % z celkové dlužné částky za každý, byť jen započatý, den prodlení.</w:t>
      </w:r>
    </w:p>
    <w:p w:rsidR="00182E9E" w:rsidRDefault="00182E9E" w:rsidP="00182E9E">
      <w:pPr>
        <w:numPr>
          <w:ilvl w:val="1"/>
          <w:numId w:val="5"/>
        </w:numPr>
        <w:tabs>
          <w:tab w:val="clear" w:pos="360"/>
          <w:tab w:val="num" w:pos="540"/>
        </w:tabs>
        <w:spacing w:line="312" w:lineRule="auto"/>
        <w:ind w:left="540" w:hanging="540"/>
        <w:jc w:val="both"/>
        <w:rPr>
          <w:rFonts w:ascii="Arial" w:hAnsi="Arial" w:cs="Arial"/>
          <w:sz w:val="20"/>
          <w:szCs w:val="20"/>
        </w:rPr>
      </w:pPr>
      <w:r>
        <w:rPr>
          <w:rFonts w:ascii="Arial" w:hAnsi="Arial" w:cs="Arial"/>
          <w:sz w:val="20"/>
          <w:szCs w:val="20"/>
        </w:rPr>
        <w:t xml:space="preserve">Smluvní pokuty dle této Smlouvy jsou splatné do třiceti (30) dní od data, kdy byla povinné straně doručena písemná výzva k jejímu zaplacení ze strany oprávněné strany, a to na účet oprávněné strany uvedený v písemné výzvě. </w:t>
      </w:r>
    </w:p>
    <w:p w:rsidR="00182E9E" w:rsidRDefault="00182E9E" w:rsidP="00182E9E">
      <w:pPr>
        <w:numPr>
          <w:ilvl w:val="1"/>
          <w:numId w:val="5"/>
        </w:numPr>
        <w:tabs>
          <w:tab w:val="clear" w:pos="360"/>
          <w:tab w:val="num" w:pos="540"/>
        </w:tabs>
        <w:spacing w:line="312" w:lineRule="auto"/>
        <w:ind w:left="540" w:hanging="540"/>
        <w:jc w:val="both"/>
        <w:rPr>
          <w:rFonts w:ascii="Arial" w:hAnsi="Arial" w:cs="Arial"/>
          <w:sz w:val="20"/>
          <w:szCs w:val="20"/>
        </w:rPr>
      </w:pPr>
      <w:r>
        <w:rPr>
          <w:rFonts w:ascii="Arial" w:hAnsi="Arial" w:cs="Arial"/>
          <w:sz w:val="20"/>
          <w:szCs w:val="20"/>
        </w:rPr>
        <w:t>Veškerá ustanovení Smlouvy o smluvních pokutách a vzniklé nároky na úhradu smluvních pokut dle této Smlouvy zůstávají Stranám zachovány i v případě následného zrušení této Smlouvy.</w:t>
      </w:r>
    </w:p>
    <w:p w:rsidR="00182E9E" w:rsidRDefault="00182E9E" w:rsidP="00182E9E">
      <w:pPr>
        <w:spacing w:line="312" w:lineRule="auto"/>
        <w:jc w:val="center"/>
        <w:rPr>
          <w:rFonts w:ascii="Arial" w:hAnsi="Arial" w:cs="Arial"/>
          <w:sz w:val="20"/>
          <w:szCs w:val="20"/>
        </w:rPr>
      </w:pPr>
    </w:p>
    <w:p w:rsidR="00182E9E" w:rsidRDefault="00182E9E" w:rsidP="00182E9E">
      <w:pPr>
        <w:spacing w:line="312" w:lineRule="auto"/>
        <w:jc w:val="center"/>
        <w:rPr>
          <w:rFonts w:ascii="Arial" w:hAnsi="Arial" w:cs="Arial"/>
          <w:sz w:val="20"/>
          <w:szCs w:val="20"/>
        </w:rPr>
      </w:pPr>
    </w:p>
    <w:p w:rsidR="00182E9E" w:rsidRDefault="00182E9E" w:rsidP="00182E9E">
      <w:pPr>
        <w:spacing w:line="312" w:lineRule="auto"/>
        <w:jc w:val="center"/>
        <w:rPr>
          <w:rFonts w:ascii="Arial" w:hAnsi="Arial" w:cs="Arial"/>
          <w:sz w:val="20"/>
          <w:szCs w:val="20"/>
        </w:rPr>
      </w:pPr>
    </w:p>
    <w:p w:rsidR="00182E9E" w:rsidRDefault="00182E9E" w:rsidP="00182E9E">
      <w:pPr>
        <w:spacing w:line="312" w:lineRule="auto"/>
        <w:jc w:val="center"/>
        <w:rPr>
          <w:rFonts w:ascii="Arial" w:hAnsi="Arial" w:cs="Arial"/>
          <w:sz w:val="20"/>
          <w:szCs w:val="20"/>
        </w:rPr>
      </w:pPr>
    </w:p>
    <w:p w:rsidR="00182E9E" w:rsidRDefault="00182E9E" w:rsidP="00182E9E">
      <w:pPr>
        <w:keepNext/>
        <w:spacing w:line="312" w:lineRule="auto"/>
        <w:jc w:val="center"/>
        <w:rPr>
          <w:rFonts w:ascii="Arial" w:hAnsi="Arial" w:cs="Arial"/>
          <w:b/>
          <w:bCs/>
          <w:sz w:val="20"/>
          <w:szCs w:val="20"/>
        </w:rPr>
      </w:pPr>
      <w:r>
        <w:rPr>
          <w:rFonts w:ascii="Arial" w:hAnsi="Arial" w:cs="Arial"/>
          <w:b/>
          <w:bCs/>
          <w:sz w:val="20"/>
          <w:szCs w:val="20"/>
        </w:rPr>
        <w:t>IX.</w:t>
      </w:r>
    </w:p>
    <w:p w:rsidR="00182E9E" w:rsidRDefault="00182E9E" w:rsidP="00182E9E">
      <w:pPr>
        <w:keepNext/>
        <w:spacing w:line="312" w:lineRule="auto"/>
        <w:jc w:val="center"/>
        <w:rPr>
          <w:rFonts w:ascii="Arial" w:hAnsi="Arial" w:cs="Arial"/>
          <w:b/>
          <w:bCs/>
          <w:sz w:val="20"/>
          <w:szCs w:val="20"/>
        </w:rPr>
      </w:pPr>
      <w:r>
        <w:rPr>
          <w:rFonts w:ascii="Arial" w:hAnsi="Arial" w:cs="Arial"/>
          <w:b/>
          <w:bCs/>
          <w:sz w:val="20"/>
          <w:szCs w:val="20"/>
        </w:rPr>
        <w:t>Mlčenlivost</w:t>
      </w:r>
    </w:p>
    <w:p w:rsidR="00182E9E" w:rsidRDefault="00182E9E" w:rsidP="00182E9E">
      <w:pPr>
        <w:keepNext/>
        <w:spacing w:line="312" w:lineRule="auto"/>
        <w:ind w:left="567" w:hanging="567"/>
        <w:jc w:val="both"/>
        <w:rPr>
          <w:rFonts w:ascii="Arial" w:hAnsi="Arial" w:cs="Arial"/>
          <w:sz w:val="20"/>
          <w:szCs w:val="20"/>
        </w:rPr>
      </w:pPr>
    </w:p>
    <w:p w:rsidR="00182E9E" w:rsidRDefault="00182E9E" w:rsidP="00182E9E">
      <w:pPr>
        <w:keepNext/>
        <w:numPr>
          <w:ilvl w:val="1"/>
          <w:numId w:val="8"/>
        </w:numPr>
        <w:tabs>
          <w:tab w:val="clear" w:pos="360"/>
          <w:tab w:val="num" w:pos="540"/>
        </w:tabs>
        <w:spacing w:line="312" w:lineRule="auto"/>
        <w:ind w:left="540" w:hanging="540"/>
        <w:jc w:val="both"/>
        <w:rPr>
          <w:rFonts w:ascii="Arial" w:hAnsi="Arial" w:cs="Arial"/>
          <w:sz w:val="20"/>
          <w:szCs w:val="20"/>
        </w:rPr>
      </w:pPr>
      <w:r>
        <w:rPr>
          <w:rFonts w:ascii="Arial" w:hAnsi="Arial" w:cs="Arial"/>
          <w:sz w:val="20"/>
          <w:szCs w:val="20"/>
        </w:rPr>
        <w:t xml:space="preserve">Smluvní strany se zavazují, že nezpřístupní žádné třetí straně jakékoliv informace, které byly v souvislosti s plněním dle této Smlouvy poskytnuty mezi Stranami a mají důvěrný charakter. Tato povinnost se však nevztahuje </w:t>
      </w:r>
      <w:proofErr w:type="gramStart"/>
      <w:r>
        <w:rPr>
          <w:rFonts w:ascii="Arial" w:hAnsi="Arial" w:cs="Arial"/>
          <w:sz w:val="20"/>
          <w:szCs w:val="20"/>
        </w:rPr>
        <w:t>na</w:t>
      </w:r>
      <w:proofErr w:type="gramEnd"/>
      <w:r>
        <w:rPr>
          <w:rFonts w:ascii="Arial" w:hAnsi="Arial" w:cs="Arial"/>
          <w:sz w:val="20"/>
          <w:szCs w:val="20"/>
        </w:rPr>
        <w:t>:</w:t>
      </w:r>
    </w:p>
    <w:p w:rsidR="00182E9E" w:rsidRDefault="00182E9E" w:rsidP="00182E9E">
      <w:pPr>
        <w:numPr>
          <w:ilvl w:val="0"/>
          <w:numId w:val="2"/>
        </w:numPr>
        <w:spacing w:line="312" w:lineRule="auto"/>
        <w:ind w:left="993" w:hanging="426"/>
        <w:jc w:val="both"/>
        <w:rPr>
          <w:rFonts w:ascii="Arial" w:hAnsi="Arial" w:cs="Arial"/>
          <w:sz w:val="20"/>
          <w:szCs w:val="20"/>
        </w:rPr>
      </w:pPr>
      <w:r>
        <w:rPr>
          <w:rFonts w:ascii="Arial" w:hAnsi="Arial" w:cs="Arial"/>
          <w:sz w:val="20"/>
          <w:szCs w:val="20"/>
        </w:rPr>
        <w:t>informace, na jejichž zpřístupnění se Strany dohodly;</w:t>
      </w:r>
    </w:p>
    <w:p w:rsidR="00182E9E" w:rsidRDefault="00182E9E" w:rsidP="00182E9E">
      <w:pPr>
        <w:numPr>
          <w:ilvl w:val="0"/>
          <w:numId w:val="2"/>
        </w:numPr>
        <w:spacing w:line="312" w:lineRule="auto"/>
        <w:ind w:left="993" w:hanging="426"/>
        <w:jc w:val="both"/>
        <w:rPr>
          <w:rFonts w:ascii="Arial" w:hAnsi="Arial" w:cs="Arial"/>
          <w:sz w:val="20"/>
          <w:szCs w:val="20"/>
        </w:rPr>
      </w:pPr>
      <w:r>
        <w:rPr>
          <w:rFonts w:ascii="Arial" w:hAnsi="Arial" w:cs="Arial"/>
          <w:sz w:val="20"/>
          <w:szCs w:val="20"/>
        </w:rPr>
        <w:t>jakékoliv sdělení učiněné Stranám, zástupcům nebo zaměstnancům, jejichž znalost takovýchto informací je nezbytná k řádnému plnění této Smlouvy;</w:t>
      </w:r>
    </w:p>
    <w:p w:rsidR="00182E9E" w:rsidRDefault="00182E9E" w:rsidP="00182E9E">
      <w:pPr>
        <w:spacing w:line="312" w:lineRule="auto"/>
        <w:ind w:left="567"/>
        <w:jc w:val="both"/>
        <w:rPr>
          <w:rFonts w:ascii="Arial" w:hAnsi="Arial" w:cs="Arial"/>
          <w:sz w:val="20"/>
          <w:szCs w:val="20"/>
        </w:rPr>
      </w:pPr>
    </w:p>
    <w:p w:rsidR="00182E9E" w:rsidRDefault="00182E9E" w:rsidP="00182E9E">
      <w:pPr>
        <w:numPr>
          <w:ilvl w:val="0"/>
          <w:numId w:val="2"/>
        </w:numPr>
        <w:spacing w:line="312" w:lineRule="auto"/>
        <w:ind w:left="993" w:hanging="426"/>
        <w:jc w:val="both"/>
        <w:rPr>
          <w:rFonts w:ascii="Arial" w:hAnsi="Arial" w:cs="Arial"/>
          <w:sz w:val="20"/>
          <w:szCs w:val="20"/>
        </w:rPr>
      </w:pPr>
      <w:r>
        <w:rPr>
          <w:rFonts w:ascii="Arial" w:hAnsi="Arial" w:cs="Arial"/>
          <w:sz w:val="20"/>
          <w:szCs w:val="20"/>
        </w:rPr>
        <w:t>každou informaci, která byla dostupná veřejnosti se souhlasem strany, od níž pochází, nebo se stala veřejně dostupnou informací jinak než porušením této Smlouvy přijímající stranou;</w:t>
      </w:r>
    </w:p>
    <w:p w:rsidR="00182E9E" w:rsidRDefault="00182E9E" w:rsidP="00182E9E">
      <w:pPr>
        <w:numPr>
          <w:ilvl w:val="0"/>
          <w:numId w:val="2"/>
        </w:numPr>
        <w:spacing w:line="312" w:lineRule="auto"/>
        <w:ind w:left="993" w:hanging="426"/>
        <w:jc w:val="both"/>
        <w:rPr>
          <w:rFonts w:ascii="Arial" w:hAnsi="Arial" w:cs="Arial"/>
          <w:sz w:val="20"/>
          <w:szCs w:val="20"/>
        </w:rPr>
      </w:pPr>
      <w:r>
        <w:rPr>
          <w:rFonts w:ascii="Arial" w:hAnsi="Arial" w:cs="Arial"/>
          <w:sz w:val="20"/>
          <w:szCs w:val="20"/>
        </w:rPr>
        <w:t xml:space="preserve">každou informaci získanou přijímající stranou od třetí strany bez povinnosti mlčenlivosti; </w:t>
      </w:r>
    </w:p>
    <w:p w:rsidR="00182E9E" w:rsidRDefault="00182E9E" w:rsidP="00182E9E">
      <w:pPr>
        <w:numPr>
          <w:ilvl w:val="0"/>
          <w:numId w:val="2"/>
        </w:numPr>
        <w:spacing w:line="312" w:lineRule="auto"/>
        <w:ind w:left="993" w:hanging="426"/>
        <w:jc w:val="both"/>
        <w:rPr>
          <w:rFonts w:ascii="Arial" w:hAnsi="Arial" w:cs="Arial"/>
          <w:sz w:val="20"/>
          <w:szCs w:val="20"/>
        </w:rPr>
      </w:pPr>
      <w:r>
        <w:rPr>
          <w:rFonts w:ascii="Arial" w:hAnsi="Arial" w:cs="Arial"/>
          <w:sz w:val="20"/>
          <w:szCs w:val="20"/>
        </w:rPr>
        <w:t xml:space="preserve">informace, které je Objednatel povinen poskytovat na základě platných právních předpisů; </w:t>
      </w:r>
    </w:p>
    <w:p w:rsidR="00182E9E" w:rsidRDefault="00182E9E" w:rsidP="00182E9E">
      <w:pPr>
        <w:spacing w:line="312" w:lineRule="auto"/>
        <w:jc w:val="center"/>
        <w:rPr>
          <w:rFonts w:ascii="Arial" w:hAnsi="Arial" w:cs="Arial"/>
          <w:b/>
          <w:bCs/>
          <w:sz w:val="20"/>
          <w:szCs w:val="20"/>
        </w:rPr>
      </w:pPr>
    </w:p>
    <w:p w:rsidR="00182E9E" w:rsidRDefault="00182E9E" w:rsidP="00182E9E">
      <w:pPr>
        <w:spacing w:line="312" w:lineRule="auto"/>
        <w:jc w:val="center"/>
        <w:rPr>
          <w:rFonts w:ascii="Arial" w:hAnsi="Arial" w:cs="Arial"/>
          <w:b/>
          <w:bCs/>
          <w:sz w:val="20"/>
          <w:szCs w:val="20"/>
        </w:rPr>
      </w:pPr>
    </w:p>
    <w:p w:rsidR="00182E9E" w:rsidRDefault="00182E9E" w:rsidP="00182E9E">
      <w:pPr>
        <w:spacing w:line="312" w:lineRule="auto"/>
        <w:jc w:val="center"/>
        <w:rPr>
          <w:rFonts w:ascii="Arial" w:hAnsi="Arial" w:cs="Arial"/>
          <w:b/>
          <w:bCs/>
          <w:sz w:val="20"/>
          <w:szCs w:val="20"/>
        </w:rPr>
      </w:pPr>
    </w:p>
    <w:p w:rsidR="00182E9E" w:rsidRDefault="00182E9E" w:rsidP="00182E9E">
      <w:pPr>
        <w:spacing w:line="312" w:lineRule="auto"/>
        <w:jc w:val="center"/>
        <w:rPr>
          <w:rFonts w:ascii="Arial" w:hAnsi="Arial" w:cs="Arial"/>
          <w:b/>
          <w:bCs/>
          <w:sz w:val="20"/>
          <w:szCs w:val="20"/>
        </w:rPr>
      </w:pPr>
    </w:p>
    <w:p w:rsidR="00182E9E" w:rsidRDefault="00182E9E" w:rsidP="00182E9E">
      <w:pPr>
        <w:spacing w:line="312" w:lineRule="auto"/>
        <w:jc w:val="center"/>
        <w:rPr>
          <w:rFonts w:ascii="Arial" w:hAnsi="Arial" w:cs="Arial"/>
          <w:b/>
          <w:bCs/>
          <w:sz w:val="20"/>
          <w:szCs w:val="20"/>
        </w:rPr>
      </w:pPr>
      <w:r>
        <w:rPr>
          <w:rFonts w:ascii="Arial" w:hAnsi="Arial" w:cs="Arial"/>
          <w:b/>
          <w:bCs/>
          <w:sz w:val="20"/>
          <w:szCs w:val="20"/>
        </w:rPr>
        <w:t>X.</w:t>
      </w:r>
    </w:p>
    <w:p w:rsidR="00182E9E" w:rsidRDefault="00182E9E" w:rsidP="00182E9E">
      <w:pPr>
        <w:spacing w:line="312" w:lineRule="auto"/>
        <w:jc w:val="center"/>
        <w:rPr>
          <w:rFonts w:ascii="Arial" w:hAnsi="Arial" w:cs="Arial"/>
          <w:b/>
          <w:bCs/>
          <w:sz w:val="20"/>
          <w:szCs w:val="20"/>
        </w:rPr>
      </w:pPr>
      <w:r>
        <w:rPr>
          <w:rFonts w:ascii="Arial" w:hAnsi="Arial" w:cs="Arial"/>
          <w:b/>
          <w:bCs/>
          <w:sz w:val="20"/>
          <w:szCs w:val="20"/>
        </w:rPr>
        <w:t>Doručování</w:t>
      </w:r>
    </w:p>
    <w:p w:rsidR="00182E9E" w:rsidRDefault="00182E9E" w:rsidP="00182E9E">
      <w:pPr>
        <w:spacing w:line="312" w:lineRule="auto"/>
        <w:ind w:left="567" w:hanging="567"/>
        <w:jc w:val="both"/>
        <w:rPr>
          <w:rFonts w:ascii="Arial" w:hAnsi="Arial" w:cs="Arial"/>
          <w:sz w:val="20"/>
          <w:szCs w:val="20"/>
        </w:rPr>
      </w:pPr>
    </w:p>
    <w:p w:rsidR="00182E9E" w:rsidRDefault="00182E9E" w:rsidP="00182E9E">
      <w:pPr>
        <w:spacing w:line="312" w:lineRule="auto"/>
        <w:ind w:left="567" w:hanging="567"/>
        <w:jc w:val="both"/>
        <w:rPr>
          <w:rFonts w:ascii="Arial" w:hAnsi="Arial" w:cs="Arial"/>
          <w:b/>
          <w:bCs/>
          <w:sz w:val="20"/>
          <w:szCs w:val="20"/>
        </w:rPr>
      </w:pPr>
      <w:r>
        <w:rPr>
          <w:rFonts w:ascii="Arial" w:hAnsi="Arial" w:cs="Arial"/>
          <w:sz w:val="20"/>
          <w:szCs w:val="20"/>
        </w:rPr>
        <w:t>10.1</w:t>
      </w:r>
      <w:r>
        <w:rPr>
          <w:rFonts w:ascii="Arial" w:hAnsi="Arial" w:cs="Arial"/>
          <w:sz w:val="18"/>
          <w:szCs w:val="18"/>
        </w:rPr>
        <w:t xml:space="preserve"> </w:t>
      </w:r>
      <w:r>
        <w:rPr>
          <w:rFonts w:ascii="Arial" w:hAnsi="Arial" w:cs="Arial"/>
          <w:sz w:val="18"/>
          <w:szCs w:val="18"/>
        </w:rPr>
        <w:tab/>
      </w:r>
      <w:r>
        <w:rPr>
          <w:rFonts w:ascii="Arial" w:hAnsi="Arial" w:cs="Arial"/>
          <w:sz w:val="20"/>
          <w:szCs w:val="20"/>
        </w:rPr>
        <w:t>Veškeré písemnosti či oznámení dle této Smlouvy, u nichž je vyžadována písemná forma, budou zasílány prostřednictvím držitele poštovní licence doporučeně s dodejkou na adresy uvedené v záhlaví této Smlouvy. Za den doručení se považuje den, kdy bylo podání adresátu skutečně doručeno, ledaže první pokus poštovního doručovatele o doručení byl neúspěšný. V tomto uvedeném případě se za den doručení považuje den prvního marného pokusu poštovního doručovatele o doručení.</w:t>
      </w:r>
    </w:p>
    <w:p w:rsidR="00182E9E" w:rsidRDefault="00182E9E" w:rsidP="00182E9E">
      <w:pPr>
        <w:spacing w:line="312" w:lineRule="auto"/>
        <w:ind w:left="567" w:hanging="567"/>
        <w:jc w:val="both"/>
        <w:rPr>
          <w:rFonts w:ascii="Arial" w:hAnsi="Arial" w:cs="Arial"/>
          <w:b/>
          <w:bCs/>
          <w:sz w:val="20"/>
          <w:szCs w:val="20"/>
        </w:rPr>
      </w:pPr>
      <w:r>
        <w:rPr>
          <w:rFonts w:ascii="Arial" w:hAnsi="Arial" w:cs="Arial"/>
          <w:sz w:val="20"/>
          <w:szCs w:val="20"/>
        </w:rPr>
        <w:t>10.2</w:t>
      </w:r>
      <w:r>
        <w:rPr>
          <w:rFonts w:ascii="Arial" w:hAnsi="Arial" w:cs="Arial"/>
          <w:b/>
          <w:bCs/>
          <w:sz w:val="20"/>
          <w:szCs w:val="20"/>
        </w:rPr>
        <w:tab/>
      </w:r>
      <w:r>
        <w:rPr>
          <w:rFonts w:ascii="Arial" w:hAnsi="Arial" w:cs="Arial"/>
          <w:sz w:val="20"/>
          <w:szCs w:val="20"/>
        </w:rPr>
        <w:t>V případě změny sídla či doručovací adresy Strany je tato Strana povinna oznámit skutečnost, že došlo ke změně spolu s novou doručovací adresou a / nebo novou adresou sídla druhé Straně bez zbytečného odkladu.</w:t>
      </w:r>
      <w:r>
        <w:rPr>
          <w:rFonts w:ascii="Arial" w:hAnsi="Arial" w:cs="Arial"/>
          <w:b/>
          <w:bCs/>
          <w:sz w:val="20"/>
          <w:szCs w:val="20"/>
        </w:rPr>
        <w:t xml:space="preserve"> </w:t>
      </w:r>
      <w:r>
        <w:rPr>
          <w:rFonts w:ascii="Arial" w:hAnsi="Arial" w:cs="Arial"/>
          <w:sz w:val="20"/>
          <w:szCs w:val="20"/>
        </w:rPr>
        <w:t>Do doby doručení takovéhoto oznámení je účinné doručování na původně uvedenou adresu.</w:t>
      </w:r>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ab/>
      </w:r>
    </w:p>
    <w:p w:rsidR="00182E9E" w:rsidRDefault="00182E9E" w:rsidP="00182E9E">
      <w:pPr>
        <w:keepNext/>
        <w:spacing w:line="312" w:lineRule="auto"/>
        <w:jc w:val="center"/>
        <w:rPr>
          <w:rFonts w:ascii="Arial" w:hAnsi="Arial" w:cs="Arial"/>
          <w:b/>
          <w:bCs/>
          <w:sz w:val="20"/>
          <w:szCs w:val="20"/>
        </w:rPr>
      </w:pPr>
      <w:r>
        <w:rPr>
          <w:rFonts w:ascii="Arial" w:hAnsi="Arial" w:cs="Arial"/>
          <w:b/>
          <w:bCs/>
          <w:sz w:val="20"/>
          <w:szCs w:val="20"/>
        </w:rPr>
        <w:t>XI.</w:t>
      </w:r>
    </w:p>
    <w:p w:rsidR="00182E9E" w:rsidRDefault="00182E9E" w:rsidP="00182E9E">
      <w:pPr>
        <w:keepNext/>
        <w:spacing w:line="312" w:lineRule="auto"/>
        <w:jc w:val="center"/>
        <w:rPr>
          <w:rFonts w:ascii="Arial" w:hAnsi="Arial" w:cs="Arial"/>
          <w:b/>
          <w:bCs/>
          <w:sz w:val="20"/>
          <w:szCs w:val="20"/>
        </w:rPr>
      </w:pPr>
      <w:r>
        <w:rPr>
          <w:rFonts w:ascii="Arial" w:hAnsi="Arial" w:cs="Arial"/>
          <w:b/>
          <w:bCs/>
          <w:sz w:val="20"/>
          <w:szCs w:val="20"/>
        </w:rPr>
        <w:t>Vyšší moc</w:t>
      </w:r>
    </w:p>
    <w:p w:rsidR="00182E9E" w:rsidRDefault="00182E9E" w:rsidP="00182E9E">
      <w:pPr>
        <w:keepNext/>
        <w:spacing w:line="312" w:lineRule="auto"/>
        <w:jc w:val="center"/>
        <w:rPr>
          <w:rFonts w:ascii="Arial" w:hAnsi="Arial" w:cs="Arial"/>
          <w:b/>
          <w:bCs/>
          <w:sz w:val="20"/>
          <w:szCs w:val="20"/>
        </w:rPr>
      </w:pPr>
    </w:p>
    <w:p w:rsidR="00182E9E" w:rsidRDefault="00182E9E" w:rsidP="00182E9E">
      <w:pPr>
        <w:keepNext/>
        <w:numPr>
          <w:ilvl w:val="1"/>
          <w:numId w:val="10"/>
        </w:numPr>
        <w:tabs>
          <w:tab w:val="clear" w:pos="360"/>
          <w:tab w:val="num" w:pos="540"/>
        </w:tabs>
        <w:spacing w:line="312" w:lineRule="auto"/>
        <w:ind w:left="540" w:hanging="540"/>
        <w:jc w:val="both"/>
        <w:rPr>
          <w:rFonts w:ascii="Arial" w:hAnsi="Arial" w:cs="Arial"/>
          <w:sz w:val="20"/>
          <w:szCs w:val="20"/>
        </w:rPr>
      </w:pPr>
      <w:r>
        <w:rPr>
          <w:rFonts w:ascii="Arial" w:hAnsi="Arial" w:cs="Arial"/>
          <w:sz w:val="20"/>
          <w:szCs w:val="20"/>
        </w:rPr>
        <w:t>Zhotovitel není v prodlení s plněním žádného dluhu dle této Smlouvy, pokud nemohl plnit pro okolnosti vylučující odpovědnosti (vyšší moc). Za vyšší moc se pro účely této Smlouvy považují takové mimořádné a nepředvídané okolnosti nezávislé na vůli Zhotovitele, které nebylo možné v době vzniku této Smlouvy předvídat, např. válka, živelné katastrofy či mimořádně nepříznivé počasí.</w:t>
      </w:r>
    </w:p>
    <w:p w:rsidR="00182E9E" w:rsidRDefault="00182E9E" w:rsidP="00182E9E">
      <w:pPr>
        <w:keepNext/>
        <w:spacing w:line="312" w:lineRule="auto"/>
        <w:jc w:val="center"/>
        <w:rPr>
          <w:rFonts w:ascii="Arial" w:hAnsi="Arial" w:cs="Arial"/>
          <w:b/>
          <w:bCs/>
          <w:sz w:val="20"/>
          <w:szCs w:val="20"/>
        </w:rPr>
      </w:pPr>
    </w:p>
    <w:p w:rsidR="00182E9E" w:rsidRDefault="00182E9E" w:rsidP="00182E9E">
      <w:pPr>
        <w:keepNext/>
        <w:spacing w:line="312" w:lineRule="auto"/>
        <w:jc w:val="center"/>
        <w:rPr>
          <w:rFonts w:ascii="Arial" w:hAnsi="Arial" w:cs="Arial"/>
          <w:b/>
          <w:bCs/>
          <w:sz w:val="20"/>
          <w:szCs w:val="20"/>
        </w:rPr>
      </w:pPr>
      <w:r>
        <w:rPr>
          <w:rFonts w:ascii="Arial" w:hAnsi="Arial" w:cs="Arial"/>
          <w:b/>
          <w:bCs/>
          <w:sz w:val="20"/>
          <w:szCs w:val="20"/>
        </w:rPr>
        <w:t>XII.</w:t>
      </w:r>
    </w:p>
    <w:p w:rsidR="00182E9E" w:rsidRDefault="00182E9E" w:rsidP="00182E9E">
      <w:pPr>
        <w:spacing w:line="312" w:lineRule="auto"/>
        <w:jc w:val="center"/>
        <w:rPr>
          <w:rFonts w:ascii="Arial" w:hAnsi="Arial" w:cs="Arial"/>
          <w:b/>
          <w:bCs/>
          <w:sz w:val="20"/>
          <w:szCs w:val="20"/>
        </w:rPr>
      </w:pPr>
      <w:r>
        <w:rPr>
          <w:rFonts w:ascii="Arial" w:hAnsi="Arial" w:cs="Arial"/>
          <w:b/>
          <w:bCs/>
          <w:sz w:val="20"/>
          <w:szCs w:val="20"/>
        </w:rPr>
        <w:t>Závěrečná ujednání</w:t>
      </w:r>
    </w:p>
    <w:p w:rsidR="00182E9E" w:rsidRDefault="00182E9E" w:rsidP="00182E9E">
      <w:pPr>
        <w:spacing w:line="312" w:lineRule="auto"/>
        <w:jc w:val="center"/>
        <w:rPr>
          <w:rFonts w:ascii="Arial" w:hAnsi="Arial" w:cs="Arial"/>
          <w:b/>
          <w:bCs/>
          <w:sz w:val="20"/>
          <w:szCs w:val="20"/>
        </w:rPr>
      </w:pPr>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12.1</w:t>
      </w:r>
      <w:r>
        <w:rPr>
          <w:rFonts w:ascii="Arial" w:hAnsi="Arial" w:cs="Arial"/>
          <w:sz w:val="20"/>
          <w:szCs w:val="20"/>
        </w:rPr>
        <w:tab/>
        <w:t>Tato Smlouva nabývá platnosti v den jejího podpisu oprávněnými zástupci obou Stran. Tato smlouva nabývá účinnosti zveřejněním v registru smluv. Zhotovitel souhlasí s tím, že tato smlouva bude v této verzi zveřejněna.</w:t>
      </w:r>
    </w:p>
    <w:p w:rsidR="00182E9E" w:rsidRDefault="00182E9E" w:rsidP="00182E9E">
      <w:pPr>
        <w:numPr>
          <w:ilvl w:val="1"/>
          <w:numId w:val="11"/>
        </w:numPr>
        <w:tabs>
          <w:tab w:val="clear" w:pos="360"/>
          <w:tab w:val="num" w:pos="540"/>
        </w:tabs>
        <w:spacing w:line="312" w:lineRule="auto"/>
        <w:ind w:left="540" w:hanging="540"/>
        <w:jc w:val="both"/>
        <w:rPr>
          <w:rFonts w:ascii="Arial" w:hAnsi="Arial" w:cs="Arial"/>
          <w:sz w:val="20"/>
          <w:szCs w:val="20"/>
        </w:rPr>
      </w:pPr>
      <w:r>
        <w:rPr>
          <w:rFonts w:ascii="Arial" w:hAnsi="Arial" w:cs="Arial"/>
          <w:sz w:val="20"/>
          <w:szCs w:val="20"/>
        </w:rPr>
        <w:t xml:space="preserve">V případě neplatnosti nebo neúčinnosti některého ustanovení této Smlouvy nebudou dotčena ostatní ustanovení této Smlouvy. </w:t>
      </w:r>
    </w:p>
    <w:p w:rsidR="00182E9E" w:rsidRDefault="00182E9E" w:rsidP="00182E9E">
      <w:pPr>
        <w:spacing w:line="312" w:lineRule="auto"/>
        <w:ind w:left="567" w:hanging="567"/>
        <w:jc w:val="both"/>
        <w:rPr>
          <w:rFonts w:ascii="Arial" w:hAnsi="Arial" w:cs="Arial"/>
          <w:sz w:val="20"/>
          <w:szCs w:val="20"/>
        </w:rPr>
      </w:pPr>
      <w:r>
        <w:rPr>
          <w:rFonts w:ascii="Arial" w:hAnsi="Arial" w:cs="Arial"/>
          <w:sz w:val="20"/>
          <w:szCs w:val="20"/>
        </w:rPr>
        <w:t>12.3</w:t>
      </w:r>
      <w:r>
        <w:rPr>
          <w:rFonts w:ascii="Arial" w:hAnsi="Arial" w:cs="Arial"/>
          <w:sz w:val="20"/>
          <w:szCs w:val="20"/>
        </w:rPr>
        <w:tab/>
        <w:t xml:space="preserve">Smluvní strany této Smlouvy se dohodly, že právní vztahy založené touto Smlouvou se budou řídit právním řádem České republiky. Případné spory vzniklé z této Smlouvy budou řešeny podle platné právní úpravy věcně a místně příslušnými orgány České republiky. </w:t>
      </w:r>
    </w:p>
    <w:p w:rsidR="00182E9E" w:rsidRDefault="00182E9E" w:rsidP="00182E9E">
      <w:pPr>
        <w:numPr>
          <w:ilvl w:val="1"/>
          <w:numId w:val="9"/>
        </w:numPr>
        <w:tabs>
          <w:tab w:val="clear" w:pos="360"/>
          <w:tab w:val="num" w:pos="540"/>
        </w:tabs>
        <w:spacing w:line="312" w:lineRule="auto"/>
        <w:ind w:left="567" w:hanging="567"/>
        <w:jc w:val="both"/>
        <w:rPr>
          <w:rFonts w:ascii="Arial" w:hAnsi="Arial" w:cs="Arial"/>
          <w:sz w:val="20"/>
          <w:szCs w:val="20"/>
        </w:rPr>
      </w:pPr>
      <w:r w:rsidRPr="00AD79E0">
        <w:rPr>
          <w:rFonts w:ascii="Arial" w:hAnsi="Arial" w:cs="Arial"/>
          <w:sz w:val="20"/>
          <w:szCs w:val="20"/>
        </w:rPr>
        <w:t>Tuto Smlouvu lze měnit, doplňovat a upřesňovat pouze oboustranně odsouhlasenými, písemnými a průběžně číslovanými dodatky, podepsanými oprávněnými zástupci obou Stran. 12.5</w:t>
      </w:r>
      <w:r w:rsidRPr="00AD79E0">
        <w:rPr>
          <w:rFonts w:ascii="Arial" w:hAnsi="Arial" w:cs="Arial"/>
          <w:sz w:val="20"/>
          <w:szCs w:val="20"/>
        </w:rPr>
        <w:tab/>
        <w:t>Obě Strany prohlašují, že si Smlouvu přečetly, s jejím obsahem souhlasí, že Smlouva byla sepsána na základě pravdivých údajů, z jejich pravé a svobodné vůle a nebyla uzavřena v tísni ani za jinak jednostranně nevýhodných podmínek, což stvrzují svým podpisem</w:t>
      </w:r>
      <w:r>
        <w:rPr>
          <w:rFonts w:ascii="Arial" w:hAnsi="Arial" w:cs="Arial"/>
          <w:sz w:val="20"/>
          <w:szCs w:val="20"/>
        </w:rPr>
        <w:t>.</w:t>
      </w:r>
    </w:p>
    <w:p w:rsidR="00664F89" w:rsidRDefault="00664F89" w:rsidP="00664F89">
      <w:pPr>
        <w:numPr>
          <w:ilvl w:val="1"/>
          <w:numId w:val="9"/>
        </w:numPr>
        <w:tabs>
          <w:tab w:val="clear" w:pos="360"/>
          <w:tab w:val="num" w:pos="540"/>
        </w:tabs>
        <w:spacing w:line="312" w:lineRule="auto"/>
        <w:ind w:left="567" w:hanging="567"/>
        <w:jc w:val="both"/>
        <w:rPr>
          <w:rFonts w:ascii="Arial" w:hAnsi="Arial" w:cs="Arial"/>
          <w:sz w:val="20"/>
          <w:szCs w:val="20"/>
        </w:rPr>
      </w:pPr>
      <w:r>
        <w:rPr>
          <w:rFonts w:ascii="Arial" w:hAnsi="Arial" w:cs="Arial"/>
          <w:sz w:val="20"/>
          <w:szCs w:val="20"/>
        </w:rPr>
        <w:t xml:space="preserve">Tato smlouva byla schválena radou města dne </w:t>
      </w:r>
      <w:proofErr w:type="gramStart"/>
      <w:r>
        <w:rPr>
          <w:rFonts w:ascii="Arial" w:hAnsi="Arial" w:cs="Arial"/>
          <w:sz w:val="20"/>
          <w:szCs w:val="20"/>
        </w:rPr>
        <w:t>18.05.2020</w:t>
      </w:r>
      <w:proofErr w:type="gramEnd"/>
      <w:r>
        <w:rPr>
          <w:rFonts w:ascii="Arial" w:hAnsi="Arial" w:cs="Arial"/>
          <w:sz w:val="20"/>
          <w:szCs w:val="20"/>
        </w:rPr>
        <w:t>, č. usnesení 115/2020</w:t>
      </w:r>
    </w:p>
    <w:p w:rsidR="00664F89" w:rsidRDefault="00664F89" w:rsidP="00664F89">
      <w:pPr>
        <w:spacing w:line="312" w:lineRule="auto"/>
        <w:jc w:val="both"/>
        <w:rPr>
          <w:rFonts w:ascii="Arial" w:hAnsi="Arial" w:cs="Arial"/>
          <w:sz w:val="20"/>
          <w:szCs w:val="20"/>
        </w:rPr>
      </w:pPr>
    </w:p>
    <w:p w:rsidR="00664F89" w:rsidRPr="00664F89" w:rsidRDefault="00664F89" w:rsidP="00664F89">
      <w:pPr>
        <w:spacing w:line="312" w:lineRule="auto"/>
        <w:jc w:val="both"/>
        <w:rPr>
          <w:rFonts w:ascii="Arial" w:hAnsi="Arial" w:cs="Arial"/>
          <w:sz w:val="20"/>
          <w:szCs w:val="20"/>
        </w:rPr>
      </w:pPr>
      <w:r>
        <w:rPr>
          <w:rFonts w:ascii="Arial" w:hAnsi="Arial" w:cs="Arial"/>
          <w:sz w:val="20"/>
          <w:szCs w:val="20"/>
        </w:rPr>
        <w:t xml:space="preserve">Příloha: oceněný výkaz výměr ze dne </w:t>
      </w:r>
      <w:proofErr w:type="gramStart"/>
      <w:r>
        <w:rPr>
          <w:rFonts w:ascii="Arial" w:hAnsi="Arial" w:cs="Arial"/>
          <w:sz w:val="20"/>
          <w:szCs w:val="20"/>
        </w:rPr>
        <w:t>17.05.2020</w:t>
      </w:r>
      <w:proofErr w:type="gramEnd"/>
    </w:p>
    <w:p w:rsidR="00182E9E" w:rsidRDefault="00182E9E" w:rsidP="00664F89">
      <w:pPr>
        <w:tabs>
          <w:tab w:val="left" w:pos="426"/>
          <w:tab w:val="left" w:pos="851"/>
        </w:tabs>
        <w:spacing w:line="312" w:lineRule="auto"/>
        <w:jc w:val="both"/>
        <w:rPr>
          <w:rFonts w:ascii="Arial" w:hAnsi="Arial" w:cs="Arial"/>
          <w:sz w:val="20"/>
          <w:szCs w:val="20"/>
        </w:rPr>
      </w:pPr>
      <w:bookmarkStart w:id="0" w:name="_GoBack"/>
      <w:bookmarkEnd w:id="0"/>
    </w:p>
    <w:p w:rsidR="00182E9E" w:rsidRDefault="00182E9E" w:rsidP="00182E9E">
      <w:pPr>
        <w:tabs>
          <w:tab w:val="left" w:pos="426"/>
          <w:tab w:val="left" w:pos="851"/>
        </w:tabs>
        <w:spacing w:line="312" w:lineRule="auto"/>
        <w:ind w:left="426" w:hanging="426"/>
        <w:jc w:val="both"/>
        <w:rPr>
          <w:rFonts w:ascii="Arial" w:hAnsi="Arial" w:cs="Arial"/>
          <w:sz w:val="20"/>
          <w:szCs w:val="20"/>
        </w:rPr>
      </w:pPr>
      <w:r>
        <w:rPr>
          <w:rFonts w:ascii="Arial" w:hAnsi="Arial" w:cs="Arial"/>
          <w:sz w:val="20"/>
          <w:szCs w:val="20"/>
        </w:rPr>
        <w:t xml:space="preserve">V Trhových Svinech dne </w:t>
      </w:r>
      <w:proofErr w:type="gramStart"/>
      <w:r w:rsidR="00664F89">
        <w:rPr>
          <w:rFonts w:ascii="Arial" w:hAnsi="Arial" w:cs="Arial"/>
          <w:sz w:val="20"/>
          <w:szCs w:val="20"/>
        </w:rPr>
        <w:t>20.05.2020</w:t>
      </w:r>
      <w:proofErr w:type="gramEnd"/>
      <w:r w:rsidR="00664F89">
        <w:rPr>
          <w:rFonts w:ascii="Arial" w:hAnsi="Arial" w:cs="Arial"/>
          <w:sz w:val="20"/>
          <w:szCs w:val="20"/>
        </w:rPr>
        <w:tab/>
      </w:r>
      <w:r w:rsidR="00664F89">
        <w:rPr>
          <w:rFonts w:ascii="Arial" w:hAnsi="Arial" w:cs="Arial"/>
          <w:sz w:val="20"/>
          <w:szCs w:val="20"/>
        </w:rPr>
        <w:tab/>
      </w:r>
      <w:r w:rsidR="00664F89">
        <w:rPr>
          <w:rFonts w:ascii="Arial" w:hAnsi="Arial" w:cs="Arial"/>
          <w:sz w:val="20"/>
          <w:szCs w:val="20"/>
        </w:rPr>
        <w:tab/>
        <w:t>V Sedle</w:t>
      </w:r>
      <w:r>
        <w:rPr>
          <w:rFonts w:ascii="Arial" w:hAnsi="Arial" w:cs="Arial"/>
          <w:sz w:val="20"/>
          <w:szCs w:val="20"/>
        </w:rPr>
        <w:t xml:space="preserve"> dne </w:t>
      </w:r>
      <w:r w:rsidR="00664F89">
        <w:rPr>
          <w:rFonts w:ascii="Arial" w:hAnsi="Arial" w:cs="Arial"/>
          <w:sz w:val="20"/>
          <w:szCs w:val="20"/>
        </w:rPr>
        <w:t>17.05.2020</w:t>
      </w:r>
    </w:p>
    <w:p w:rsidR="00182E9E" w:rsidRDefault="00182E9E" w:rsidP="00182E9E">
      <w:pPr>
        <w:tabs>
          <w:tab w:val="left" w:pos="426"/>
          <w:tab w:val="left" w:pos="851"/>
        </w:tabs>
        <w:spacing w:line="312" w:lineRule="auto"/>
        <w:jc w:val="both"/>
        <w:rPr>
          <w:rFonts w:ascii="Arial" w:hAnsi="Arial" w:cs="Arial"/>
          <w:b/>
          <w:bCs/>
          <w:sz w:val="20"/>
          <w:szCs w:val="20"/>
          <w:u w:val="single"/>
        </w:rPr>
      </w:pPr>
    </w:p>
    <w:p w:rsidR="00182E9E" w:rsidRDefault="00182E9E" w:rsidP="00182E9E">
      <w:pPr>
        <w:tabs>
          <w:tab w:val="left" w:pos="426"/>
          <w:tab w:val="left" w:pos="851"/>
        </w:tabs>
        <w:spacing w:line="312" w:lineRule="auto"/>
        <w:ind w:left="426" w:hanging="426"/>
        <w:jc w:val="both"/>
        <w:rPr>
          <w:rFonts w:ascii="Arial" w:hAnsi="Arial" w:cs="Arial"/>
          <w:b/>
          <w:bCs/>
          <w:sz w:val="20"/>
          <w:szCs w:val="20"/>
          <w:u w:val="single"/>
        </w:rPr>
      </w:pPr>
    </w:p>
    <w:p w:rsidR="00182E9E" w:rsidRDefault="00182E9E" w:rsidP="00182E9E">
      <w:pPr>
        <w:tabs>
          <w:tab w:val="left" w:pos="426"/>
          <w:tab w:val="left" w:pos="851"/>
        </w:tabs>
        <w:spacing w:line="312" w:lineRule="auto"/>
        <w:ind w:left="426" w:hanging="426"/>
        <w:jc w:val="both"/>
        <w:rPr>
          <w:rFonts w:ascii="Arial" w:hAnsi="Arial" w:cs="Arial"/>
          <w:b/>
          <w:bCs/>
          <w:sz w:val="20"/>
          <w:szCs w:val="20"/>
          <w:u w:val="single"/>
        </w:rPr>
      </w:pPr>
    </w:p>
    <w:p w:rsidR="00182E9E" w:rsidRDefault="00182E9E" w:rsidP="00182E9E">
      <w:pPr>
        <w:tabs>
          <w:tab w:val="left" w:pos="426"/>
          <w:tab w:val="left" w:pos="851"/>
        </w:tabs>
        <w:spacing w:line="312" w:lineRule="auto"/>
        <w:ind w:left="426" w:hanging="426"/>
        <w:jc w:val="both"/>
        <w:rPr>
          <w:rFonts w:ascii="Arial" w:hAnsi="Arial" w:cs="Arial"/>
          <w:b/>
          <w:bCs/>
          <w:sz w:val="20"/>
          <w:szCs w:val="20"/>
        </w:rPr>
      </w:pPr>
      <w:r>
        <w:rPr>
          <w:rFonts w:ascii="Arial" w:hAnsi="Arial" w:cs="Arial"/>
          <w:b/>
          <w:bCs/>
          <w:sz w:val="20"/>
          <w:szCs w:val="20"/>
          <w:u w:val="single"/>
        </w:rPr>
        <w:t>OBJEDNATEL:</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ZHOTOVITEL:</w:t>
      </w:r>
    </w:p>
    <w:p w:rsidR="00182E9E" w:rsidRDefault="00182E9E" w:rsidP="00182E9E">
      <w:pPr>
        <w:tabs>
          <w:tab w:val="left" w:pos="426"/>
          <w:tab w:val="left" w:pos="851"/>
        </w:tabs>
        <w:spacing w:line="312" w:lineRule="auto"/>
        <w:ind w:left="426" w:hanging="426"/>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82E9E" w:rsidRDefault="00182E9E" w:rsidP="00182E9E">
      <w:pPr>
        <w:tabs>
          <w:tab w:val="left" w:pos="426"/>
          <w:tab w:val="left" w:pos="851"/>
        </w:tabs>
        <w:spacing w:line="312" w:lineRule="auto"/>
        <w:ind w:left="426" w:hanging="426"/>
        <w:jc w:val="both"/>
        <w:rPr>
          <w:rFonts w:ascii="Arial" w:hAnsi="Arial" w:cs="Arial"/>
          <w:sz w:val="20"/>
          <w:szCs w:val="20"/>
        </w:rPr>
      </w:pPr>
    </w:p>
    <w:p w:rsidR="00182E9E" w:rsidRDefault="00182E9E" w:rsidP="00182E9E">
      <w:pPr>
        <w:tabs>
          <w:tab w:val="left" w:pos="426"/>
          <w:tab w:val="left" w:pos="851"/>
        </w:tabs>
        <w:spacing w:line="312" w:lineRule="auto"/>
        <w:ind w:left="426" w:hanging="426"/>
        <w:jc w:val="both"/>
        <w:rPr>
          <w:rFonts w:ascii="Arial" w:hAnsi="Arial" w:cs="Arial"/>
          <w:sz w:val="20"/>
          <w:szCs w:val="20"/>
        </w:rPr>
      </w:pPr>
    </w:p>
    <w:p w:rsidR="00182E9E" w:rsidRDefault="00182E9E" w:rsidP="00182E9E">
      <w:pPr>
        <w:tabs>
          <w:tab w:val="left" w:pos="426"/>
          <w:tab w:val="left" w:pos="851"/>
        </w:tabs>
        <w:spacing w:line="312" w:lineRule="auto"/>
        <w:ind w:left="426" w:hanging="426"/>
        <w:jc w:val="both"/>
        <w:rPr>
          <w:rFonts w:ascii="Arial" w:hAnsi="Arial" w:cs="Arial"/>
          <w:sz w:val="20"/>
          <w:szCs w:val="20"/>
        </w:rPr>
      </w:pPr>
    </w:p>
    <w:p w:rsidR="00182E9E" w:rsidRDefault="00182E9E" w:rsidP="00182E9E">
      <w:pPr>
        <w:tabs>
          <w:tab w:val="left" w:pos="426"/>
          <w:tab w:val="left" w:pos="851"/>
        </w:tabs>
        <w:spacing w:line="312" w:lineRule="auto"/>
        <w:ind w:left="426" w:hanging="426"/>
        <w:jc w:val="both"/>
        <w:rPr>
          <w:rFonts w:ascii="Arial" w:hAnsi="Arial" w:cs="Arial"/>
          <w:sz w:val="20"/>
          <w:szCs w:val="20"/>
        </w:rPr>
      </w:pPr>
    </w:p>
    <w:p w:rsidR="00182E9E" w:rsidRDefault="00182E9E" w:rsidP="00182E9E">
      <w:pPr>
        <w:tabs>
          <w:tab w:val="left" w:pos="426"/>
          <w:tab w:val="left" w:pos="851"/>
        </w:tabs>
        <w:spacing w:line="312" w:lineRule="auto"/>
        <w:ind w:left="426" w:hanging="426"/>
        <w:jc w:val="both"/>
        <w:rPr>
          <w:rFonts w:ascii="Arial" w:hAnsi="Arial" w:cs="Arial"/>
          <w:sz w:val="20"/>
          <w:szCs w:val="20"/>
        </w:rPr>
      </w:pPr>
    </w:p>
    <w:p w:rsidR="00182E9E" w:rsidRDefault="00182E9E" w:rsidP="00182E9E">
      <w:pPr>
        <w:tabs>
          <w:tab w:val="left" w:pos="426"/>
          <w:tab w:val="left" w:pos="851"/>
        </w:tabs>
        <w:spacing w:line="312" w:lineRule="auto"/>
        <w:ind w:left="426" w:hanging="426"/>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82E9E" w:rsidRDefault="00182E9E" w:rsidP="00182E9E">
      <w:pPr>
        <w:tabs>
          <w:tab w:val="left" w:pos="426"/>
        </w:tabs>
        <w:spacing w:line="312" w:lineRule="auto"/>
        <w:ind w:left="426" w:hanging="426"/>
        <w:jc w:val="both"/>
        <w:rPr>
          <w:rFonts w:ascii="Arial" w:hAnsi="Arial" w:cs="Arial"/>
          <w:sz w:val="20"/>
          <w:szCs w:val="20"/>
        </w:rPr>
      </w:pPr>
      <w:r>
        <w:rPr>
          <w:rFonts w:ascii="Arial" w:hAnsi="Arial" w:cs="Arial"/>
          <w:sz w:val="20"/>
        </w:rPr>
        <w:t xml:space="preserve">Mgr. Věra </w:t>
      </w:r>
      <w:proofErr w:type="spellStart"/>
      <w:r>
        <w:rPr>
          <w:rFonts w:ascii="Arial" w:hAnsi="Arial" w:cs="Arial"/>
          <w:sz w:val="20"/>
        </w:rPr>
        <w:t>Korčaková</w:t>
      </w:r>
      <w:proofErr w:type="spellEnd"/>
      <w:r>
        <w:rPr>
          <w:rFonts w:ascii="Arial" w:hAnsi="Arial" w:cs="Arial"/>
          <w:sz w:val="20"/>
        </w:rPr>
        <w:t>, starostka</w:t>
      </w:r>
      <w:r>
        <w:rPr>
          <w:rFonts w:ascii="Arial" w:hAnsi="Arial" w:cs="Arial"/>
          <w:sz w:val="20"/>
        </w:rPr>
        <w:tab/>
        <w:t xml:space="preserve"> města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664F89">
        <w:rPr>
          <w:rFonts w:eastAsia="SimSun"/>
          <w:b/>
        </w:rPr>
        <w:t>Ing. Jan Makovička</w:t>
      </w:r>
      <w:r w:rsidRPr="00683C99">
        <w:t xml:space="preserve"> </w:t>
      </w:r>
    </w:p>
    <w:p w:rsidR="008A7361" w:rsidRDefault="008A7361"/>
    <w:sectPr w:rsidR="008A7361" w:rsidSect="002B7DF6">
      <w:headerReference w:type="default" r:id="rId8"/>
      <w:footerReference w:type="default" r:id="rId9"/>
      <w:footerReference w:type="first" r:id="rId10"/>
      <w:pgSz w:w="11906" w:h="16838"/>
      <w:pgMar w:top="1134" w:right="1304" w:bottom="1134" w:left="851" w:header="79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6EE" w:rsidRDefault="00AD5227">
      <w:r>
        <w:separator/>
      </w:r>
    </w:p>
  </w:endnote>
  <w:endnote w:type="continuationSeparator" w:id="0">
    <w:p w:rsidR="00CF66EE" w:rsidRDefault="00AD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6B" w:rsidRDefault="00BB497D">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6B" w:rsidRDefault="00BB497D">
    <w:pPr>
      <w:pStyle w:val="Zpat"/>
      <w:jc w:val="center"/>
      <w:rPr>
        <w:rFonts w:ascii="Times New Roman" w:hAnsi="Times New Roman"/>
      </w:rPr>
    </w:pPr>
  </w:p>
  <w:p w:rsidR="00FC186B" w:rsidRDefault="00BB497D">
    <w:pPr>
      <w:pStyle w:val="Zpat"/>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6EE" w:rsidRDefault="00AD5227">
      <w:r>
        <w:separator/>
      </w:r>
    </w:p>
  </w:footnote>
  <w:footnote w:type="continuationSeparator" w:id="0">
    <w:p w:rsidR="00CF66EE" w:rsidRDefault="00AD5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6B" w:rsidRDefault="00182E9E" w:rsidP="00AF4FC7">
    <w:pPr>
      <w:pStyle w:val="Zhlav"/>
      <w:tabs>
        <w:tab w:val="clear" w:pos="4536"/>
        <w:tab w:val="clear" w:pos="9072"/>
        <w:tab w:val="right" w:pos="9781"/>
      </w:tabs>
      <w:spacing w:line="312" w:lineRule="auto"/>
      <w:ind w:left="-567" w:right="-709"/>
      <w:jc w:val="center"/>
      <w:rPr>
        <w:rFonts w:ascii="Times New Roman" w:hAnsi="Times New Roman"/>
      </w:rPr>
    </w:pPr>
    <w:r>
      <w:rPr>
        <w:rFonts w:ascii="Arial" w:hAnsi="Arial" w:cs="Arial"/>
        <w:i/>
        <w:iCs/>
        <w:sz w:val="18"/>
        <w:szCs w:val="18"/>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1057"/>
    <w:multiLevelType w:val="multilevel"/>
    <w:tmpl w:val="F8DE0FC6"/>
    <w:lvl w:ilvl="0">
      <w:start w:val="1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9A87628"/>
    <w:multiLevelType w:val="multilevel"/>
    <w:tmpl w:val="7B7E03A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4A4B79"/>
    <w:multiLevelType w:val="multilevel"/>
    <w:tmpl w:val="91701A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86779E"/>
    <w:multiLevelType w:val="multilevel"/>
    <w:tmpl w:val="C79AE6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FE05E3D"/>
    <w:multiLevelType w:val="multilevel"/>
    <w:tmpl w:val="E8F48FB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F358B5"/>
    <w:multiLevelType w:val="multilevel"/>
    <w:tmpl w:val="31223AF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 w15:restartNumberingAfterBreak="0">
    <w:nsid w:val="39F47A6F"/>
    <w:multiLevelType w:val="hybridMultilevel"/>
    <w:tmpl w:val="EE5A8C68"/>
    <w:lvl w:ilvl="0" w:tplc="1D3E45AC">
      <w:start w:val="1"/>
      <w:numFmt w:val="lowerLetter"/>
      <w:lvlText w:val="%1)"/>
      <w:lvlJc w:val="left"/>
      <w:pPr>
        <w:ind w:left="927" w:hanging="360"/>
      </w:pPr>
      <w:rPr>
        <w:rFonts w:ascii="Arial" w:eastAsia="Times New Roman" w:hAnsi="Arial"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3E307F7A"/>
    <w:multiLevelType w:val="multilevel"/>
    <w:tmpl w:val="6E400B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8E0ED4"/>
    <w:multiLevelType w:val="multilevel"/>
    <w:tmpl w:val="FAF0795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A1057B8"/>
    <w:multiLevelType w:val="hybridMultilevel"/>
    <w:tmpl w:val="78B0823E"/>
    <w:lvl w:ilvl="0" w:tplc="28E430D2">
      <w:start w:val="1"/>
      <w:numFmt w:val="lowerLetter"/>
      <w:lvlText w:val="%1)"/>
      <w:lvlJc w:val="left"/>
      <w:pPr>
        <w:ind w:left="1410" w:hanging="840"/>
      </w:pPr>
      <w:rPr>
        <w:rFonts w:ascii="Times New Roman" w:hAnsi="Times New Roman" w:cs="Times New Roman" w:hint="default"/>
      </w:rPr>
    </w:lvl>
    <w:lvl w:ilvl="1" w:tplc="04050019">
      <w:start w:val="1"/>
      <w:numFmt w:val="lowerLetter"/>
      <w:lvlText w:val="%2."/>
      <w:lvlJc w:val="left"/>
      <w:pPr>
        <w:ind w:left="1650" w:hanging="360"/>
      </w:pPr>
      <w:rPr>
        <w:rFonts w:ascii="Times New Roman" w:hAnsi="Times New Roman" w:cs="Times New Roman"/>
      </w:rPr>
    </w:lvl>
    <w:lvl w:ilvl="2" w:tplc="0405001B">
      <w:start w:val="1"/>
      <w:numFmt w:val="lowerRoman"/>
      <w:lvlText w:val="%3."/>
      <w:lvlJc w:val="right"/>
      <w:pPr>
        <w:ind w:left="2370" w:hanging="180"/>
      </w:pPr>
      <w:rPr>
        <w:rFonts w:ascii="Times New Roman" w:hAnsi="Times New Roman" w:cs="Times New Roman"/>
      </w:rPr>
    </w:lvl>
    <w:lvl w:ilvl="3" w:tplc="0405000F">
      <w:start w:val="1"/>
      <w:numFmt w:val="decimal"/>
      <w:lvlText w:val="%4."/>
      <w:lvlJc w:val="left"/>
      <w:pPr>
        <w:ind w:left="3090" w:hanging="360"/>
      </w:pPr>
      <w:rPr>
        <w:rFonts w:ascii="Times New Roman" w:hAnsi="Times New Roman" w:cs="Times New Roman"/>
      </w:rPr>
    </w:lvl>
    <w:lvl w:ilvl="4" w:tplc="04050019">
      <w:start w:val="1"/>
      <w:numFmt w:val="lowerLetter"/>
      <w:lvlText w:val="%5."/>
      <w:lvlJc w:val="left"/>
      <w:pPr>
        <w:ind w:left="3810" w:hanging="360"/>
      </w:pPr>
      <w:rPr>
        <w:rFonts w:ascii="Times New Roman" w:hAnsi="Times New Roman" w:cs="Times New Roman"/>
      </w:rPr>
    </w:lvl>
    <w:lvl w:ilvl="5" w:tplc="0405001B">
      <w:start w:val="1"/>
      <w:numFmt w:val="lowerRoman"/>
      <w:lvlText w:val="%6."/>
      <w:lvlJc w:val="right"/>
      <w:pPr>
        <w:ind w:left="4530" w:hanging="180"/>
      </w:pPr>
      <w:rPr>
        <w:rFonts w:ascii="Times New Roman" w:hAnsi="Times New Roman" w:cs="Times New Roman"/>
      </w:rPr>
    </w:lvl>
    <w:lvl w:ilvl="6" w:tplc="0405000F">
      <w:start w:val="1"/>
      <w:numFmt w:val="decimal"/>
      <w:lvlText w:val="%7."/>
      <w:lvlJc w:val="left"/>
      <w:pPr>
        <w:ind w:left="5250" w:hanging="360"/>
      </w:pPr>
      <w:rPr>
        <w:rFonts w:ascii="Times New Roman" w:hAnsi="Times New Roman" w:cs="Times New Roman"/>
      </w:rPr>
    </w:lvl>
    <w:lvl w:ilvl="7" w:tplc="04050019">
      <w:start w:val="1"/>
      <w:numFmt w:val="lowerLetter"/>
      <w:lvlText w:val="%8."/>
      <w:lvlJc w:val="left"/>
      <w:pPr>
        <w:ind w:left="5970" w:hanging="360"/>
      </w:pPr>
      <w:rPr>
        <w:rFonts w:ascii="Times New Roman" w:hAnsi="Times New Roman" w:cs="Times New Roman"/>
      </w:rPr>
    </w:lvl>
    <w:lvl w:ilvl="8" w:tplc="0405001B">
      <w:start w:val="1"/>
      <w:numFmt w:val="lowerRoman"/>
      <w:lvlText w:val="%9."/>
      <w:lvlJc w:val="right"/>
      <w:pPr>
        <w:ind w:left="6690" w:hanging="180"/>
      </w:pPr>
      <w:rPr>
        <w:rFonts w:ascii="Times New Roman" w:hAnsi="Times New Roman" w:cs="Times New Roman"/>
      </w:rPr>
    </w:lvl>
  </w:abstractNum>
  <w:abstractNum w:abstractNumId="10" w15:restartNumberingAfterBreak="0">
    <w:nsid w:val="5C7B34DE"/>
    <w:multiLevelType w:val="multilevel"/>
    <w:tmpl w:val="CC70993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D7C0FC7"/>
    <w:multiLevelType w:val="multilevel"/>
    <w:tmpl w:val="E0E69BE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38B6D5F"/>
    <w:multiLevelType w:val="multilevel"/>
    <w:tmpl w:val="65EC9D88"/>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3" w15:restartNumberingAfterBreak="0">
    <w:nsid w:val="7A2C4BB5"/>
    <w:multiLevelType w:val="multilevel"/>
    <w:tmpl w:val="55B6BE68"/>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9"/>
  </w:num>
  <w:num w:numId="2">
    <w:abstractNumId w:val="6"/>
  </w:num>
  <w:num w:numId="3">
    <w:abstractNumId w:val="13"/>
  </w:num>
  <w:num w:numId="4">
    <w:abstractNumId w:val="5"/>
  </w:num>
  <w:num w:numId="5">
    <w:abstractNumId w:val="4"/>
  </w:num>
  <w:num w:numId="6">
    <w:abstractNumId w:val="2"/>
  </w:num>
  <w:num w:numId="7">
    <w:abstractNumId w:val="7"/>
  </w:num>
  <w:num w:numId="8">
    <w:abstractNumId w:val="1"/>
  </w:num>
  <w:num w:numId="9">
    <w:abstractNumId w:val="0"/>
  </w:num>
  <w:num w:numId="10">
    <w:abstractNumId w:val="11"/>
  </w:num>
  <w:num w:numId="11">
    <w:abstractNumId w:val="8"/>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9E"/>
    <w:rsid w:val="00182E9E"/>
    <w:rsid w:val="00664F89"/>
    <w:rsid w:val="008A7361"/>
    <w:rsid w:val="00AD5227"/>
    <w:rsid w:val="00CF66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70C74"/>
  <w15:chartTrackingRefBased/>
  <w15:docId w15:val="{9AA98C85-FC0F-4201-9DE4-6901E734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2E9E"/>
    <w:rPr>
      <w:rFonts w:ascii="Calibri" w:hAnsi="Calibri"/>
      <w:sz w:val="22"/>
      <w:szCs w:val="22"/>
      <w:lang w:eastAsia="en-US"/>
    </w:rPr>
  </w:style>
  <w:style w:type="paragraph" w:styleId="Nadpis1">
    <w:name w:val="heading 1"/>
    <w:basedOn w:val="Normln"/>
    <w:next w:val="Normln"/>
    <w:link w:val="Nadpis1Char"/>
    <w:qFormat/>
    <w:rsid w:val="00182E9E"/>
    <w:pPr>
      <w:keepNext/>
      <w:tabs>
        <w:tab w:val="left" w:pos="426"/>
      </w:tabs>
      <w:spacing w:line="312" w:lineRule="auto"/>
      <w:ind w:left="425" w:hanging="425"/>
      <w:jc w:val="center"/>
      <w:outlineLvl w:val="0"/>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82E9E"/>
    <w:rPr>
      <w:rFonts w:ascii="Arial" w:hAnsi="Arial" w:cs="Arial"/>
      <w:b/>
      <w:bCs/>
      <w:lang w:eastAsia="en-US"/>
    </w:rPr>
  </w:style>
  <w:style w:type="paragraph" w:customStyle="1" w:styleId="Odstavecseseznamem1">
    <w:name w:val="Odstavec se seznamem1"/>
    <w:basedOn w:val="Normln"/>
    <w:rsid w:val="00182E9E"/>
    <w:pPr>
      <w:ind w:left="720"/>
    </w:pPr>
  </w:style>
  <w:style w:type="paragraph" w:styleId="Zhlav">
    <w:name w:val="header"/>
    <w:basedOn w:val="Normln"/>
    <w:link w:val="ZhlavChar"/>
    <w:rsid w:val="00182E9E"/>
    <w:pPr>
      <w:tabs>
        <w:tab w:val="center" w:pos="4536"/>
        <w:tab w:val="right" w:pos="9072"/>
      </w:tabs>
    </w:pPr>
  </w:style>
  <w:style w:type="character" w:customStyle="1" w:styleId="ZhlavChar">
    <w:name w:val="Záhlaví Char"/>
    <w:basedOn w:val="Standardnpsmoodstavce"/>
    <w:link w:val="Zhlav"/>
    <w:rsid w:val="00182E9E"/>
    <w:rPr>
      <w:rFonts w:ascii="Calibri" w:hAnsi="Calibri"/>
      <w:sz w:val="22"/>
      <w:szCs w:val="22"/>
      <w:lang w:eastAsia="en-US"/>
    </w:rPr>
  </w:style>
  <w:style w:type="paragraph" w:styleId="Zpat">
    <w:name w:val="footer"/>
    <w:basedOn w:val="Normln"/>
    <w:link w:val="ZpatChar"/>
    <w:rsid w:val="00182E9E"/>
    <w:pPr>
      <w:tabs>
        <w:tab w:val="center" w:pos="4536"/>
        <w:tab w:val="right" w:pos="9072"/>
      </w:tabs>
    </w:pPr>
  </w:style>
  <w:style w:type="character" w:customStyle="1" w:styleId="ZpatChar">
    <w:name w:val="Zápatí Char"/>
    <w:basedOn w:val="Standardnpsmoodstavce"/>
    <w:link w:val="Zpat"/>
    <w:rsid w:val="00182E9E"/>
    <w:rPr>
      <w:rFonts w:ascii="Calibri" w:hAnsi="Calibri"/>
      <w:sz w:val="22"/>
      <w:szCs w:val="22"/>
      <w:lang w:eastAsia="en-US"/>
    </w:rPr>
  </w:style>
  <w:style w:type="paragraph" w:styleId="Textkomente">
    <w:name w:val="annotation text"/>
    <w:basedOn w:val="Normln"/>
    <w:link w:val="TextkomenteChar"/>
    <w:rsid w:val="00182E9E"/>
    <w:rPr>
      <w:sz w:val="20"/>
      <w:szCs w:val="20"/>
    </w:rPr>
  </w:style>
  <w:style w:type="character" w:customStyle="1" w:styleId="TextkomenteChar">
    <w:name w:val="Text komentáře Char"/>
    <w:basedOn w:val="Standardnpsmoodstavce"/>
    <w:link w:val="Textkomente"/>
    <w:rsid w:val="00182E9E"/>
    <w:rPr>
      <w:rFonts w:ascii="Calibri" w:hAnsi="Calibri"/>
      <w:lang w:eastAsia="en-US"/>
    </w:rPr>
  </w:style>
  <w:style w:type="paragraph" w:styleId="Zkladntextodsazen">
    <w:name w:val="Body Text Indent"/>
    <w:basedOn w:val="Normln"/>
    <w:link w:val="ZkladntextodsazenChar"/>
    <w:rsid w:val="00182E9E"/>
    <w:pPr>
      <w:spacing w:line="312" w:lineRule="auto"/>
      <w:ind w:left="567" w:hanging="567"/>
      <w:jc w:val="both"/>
    </w:pPr>
    <w:rPr>
      <w:rFonts w:ascii="Arial" w:hAnsi="Arial" w:cs="Arial"/>
      <w:sz w:val="20"/>
      <w:szCs w:val="20"/>
    </w:rPr>
  </w:style>
  <w:style w:type="character" w:customStyle="1" w:styleId="ZkladntextodsazenChar">
    <w:name w:val="Základní text odsazený Char"/>
    <w:basedOn w:val="Standardnpsmoodstavce"/>
    <w:link w:val="Zkladntextodsazen"/>
    <w:rsid w:val="00182E9E"/>
    <w:rPr>
      <w:rFonts w:ascii="Arial" w:hAnsi="Arial" w:cs="Arial"/>
      <w:lang w:eastAsia="en-US"/>
    </w:rPr>
  </w:style>
  <w:style w:type="character" w:customStyle="1" w:styleId="preformatted">
    <w:name w:val="preformatted"/>
    <w:basedOn w:val="Standardnpsmoodstavce"/>
    <w:rsid w:val="00182E9E"/>
  </w:style>
  <w:style w:type="character" w:styleId="Hypertextovodkaz">
    <w:name w:val="Hyperlink"/>
    <w:uiPriority w:val="99"/>
    <w:unhideWhenUsed/>
    <w:rsid w:val="00182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humil.vacek@tsvin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1861</Words>
  <Characters>10755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Božáková</dc:creator>
  <cp:keywords/>
  <dc:description/>
  <cp:lastModifiedBy>Ivana Božáková</cp:lastModifiedBy>
  <cp:revision>3</cp:revision>
  <cp:lastPrinted>2020-05-20T06:34:00Z</cp:lastPrinted>
  <dcterms:created xsi:type="dcterms:W3CDTF">2020-05-05T06:31:00Z</dcterms:created>
  <dcterms:modified xsi:type="dcterms:W3CDTF">2020-05-20T06:42:00Z</dcterms:modified>
</cp:coreProperties>
</file>